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96EE1" w14:textId="16FECEC5" w:rsidR="00683680" w:rsidRPr="00841BCD" w:rsidRDefault="00683680" w:rsidP="0068368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683680">
        <w:rPr>
          <w:rFonts w:ascii="Arial" w:eastAsia="SimSun" w:hAnsi="Arial" w:cs="Times New Roman"/>
          <w:b/>
          <w:bCs/>
          <w:sz w:val="24"/>
          <w:szCs w:val="20"/>
          <w:lang w:val="en-GB" w:eastAsia="ja-JP"/>
        </w:rPr>
        <w:t>R4-1913406</w:t>
      </w:r>
    </w:p>
    <w:p w14:paraId="371FB7FB" w14:textId="77777777" w:rsidR="00683680" w:rsidRPr="00841BCD" w:rsidRDefault="00683680" w:rsidP="0068368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3676A">
        <w:rPr>
          <w:rFonts w:ascii="Arial" w:eastAsia="SimSun" w:hAnsi="Arial" w:cs="Times New Roman"/>
          <w:b/>
          <w:sz w:val="24"/>
          <w:szCs w:val="20"/>
          <w:lang w:val="en-GB"/>
        </w:rPr>
        <w:t>Reno, Nevada, US</w:t>
      </w:r>
      <w:r>
        <w:rPr>
          <w:rFonts w:ascii="Arial" w:eastAsia="SimSun" w:hAnsi="Arial" w:cs="Times New Roman"/>
          <w:b/>
          <w:sz w:val="24"/>
          <w:szCs w:val="20"/>
          <w:lang w:val="en-GB"/>
        </w:rPr>
        <w:t>, 18th – 12th November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E1546DD" w:rsidR="00841BCD" w:rsidRPr="006C49B5"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C49B5" w:rsidRPr="006C49B5">
        <w:rPr>
          <w:rFonts w:ascii="Arial" w:eastAsia="Calibri" w:hAnsi="Arial" w:cs="Arial"/>
          <w:b/>
          <w:bCs/>
          <w:sz w:val="24"/>
          <w:lang w:val="en-GB"/>
        </w:rPr>
        <w:t xml:space="preserve">On NR Rel-16 high reliability BS demodulation requirements and </w:t>
      </w:r>
      <w:r w:rsidR="006C49B5">
        <w:rPr>
          <w:rFonts w:ascii="Arial" w:eastAsia="Calibri" w:hAnsi="Arial" w:cs="Arial"/>
          <w:b/>
          <w:bCs/>
          <w:sz w:val="24"/>
          <w:lang w:val="en-GB"/>
        </w:rPr>
        <w:t>test feasibility</w:t>
      </w:r>
    </w:p>
    <w:p w14:paraId="139CE457" w14:textId="4798C4F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83680" w:rsidRPr="00683680">
        <w:rPr>
          <w:rFonts w:ascii="Arial" w:eastAsia="MS Mincho" w:hAnsi="Arial" w:cs="Arial"/>
          <w:b/>
          <w:bCs/>
          <w:sz w:val="24"/>
          <w:szCs w:val="20"/>
          <w:lang w:val="en-GB"/>
        </w:rPr>
        <w:t>9.9.2.1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3DB73323" w14:textId="3ECE0431" w:rsidR="00615127" w:rsidRDefault="00615127" w:rsidP="00E57ABF">
      <w:pPr>
        <w:rPr>
          <w:lang w:val="en-GB"/>
        </w:rPr>
      </w:pPr>
      <w:r>
        <w:rPr>
          <w:lang w:val="en-GB"/>
        </w:rPr>
        <w:t>In RAN4#92</w:t>
      </w:r>
      <w:r w:rsidR="009E32DF">
        <w:rPr>
          <w:lang w:val="en-GB"/>
        </w:rPr>
        <w:t>-bis</w:t>
      </w:r>
      <w:r>
        <w:rPr>
          <w:lang w:val="en-GB"/>
        </w:rPr>
        <w:t xml:space="preserve"> a plan to </w:t>
      </w:r>
      <w:r w:rsidR="00B11A4D">
        <w:rPr>
          <w:lang w:val="en-GB"/>
        </w:rPr>
        <w:t>determine</w:t>
      </w:r>
      <w:r>
        <w:rPr>
          <w:lang w:val="en-GB"/>
        </w:rPr>
        <w:t xml:space="preserve"> test feasibility for high reliability features was outlined in the </w:t>
      </w:r>
      <w:proofErr w:type="spellStart"/>
      <w:r w:rsidR="00B11A4D">
        <w:rPr>
          <w:lang w:val="en-GB"/>
        </w:rPr>
        <w:t>A</w:t>
      </w:r>
      <w:r>
        <w:rPr>
          <w:lang w:val="en-GB"/>
        </w:rPr>
        <w:t>dhoc</w:t>
      </w:r>
      <w:proofErr w:type="spellEnd"/>
      <w:r>
        <w:rPr>
          <w:lang w:val="en-GB"/>
        </w:rPr>
        <w:t xml:space="preserve"> minutes [</w:t>
      </w:r>
      <w:r w:rsidR="009E32DF">
        <w:rPr>
          <w:lang w:val="en-GB"/>
        </w:rPr>
        <w:t>1</w:t>
      </w:r>
      <w:r>
        <w:rPr>
          <w:lang w:val="en-GB"/>
        </w:rPr>
        <w:t>]. One main agreement was to limit this evaluation to the RAN4/5 early termination statistical testing framework with bad DUT factor. Nokia has previously summarized this framework in [</w:t>
      </w:r>
      <w:r w:rsidR="0074389E" w:rsidRPr="0074389E">
        <w:rPr>
          <w:lang w:val="en-GB"/>
        </w:rPr>
        <w:t>6</w:t>
      </w:r>
      <w:r>
        <w:rPr>
          <w:lang w:val="en-GB"/>
        </w:rPr>
        <w:t>].</w:t>
      </w:r>
      <w:r w:rsidR="00D80976">
        <w:rPr>
          <w:lang w:val="en-GB"/>
        </w:rPr>
        <w:t xml:space="preserve"> </w:t>
      </w:r>
      <w:r w:rsidR="00B11A4D">
        <w:rPr>
          <w:lang w:val="en-GB"/>
        </w:rPr>
        <w:t>In the following we are</w:t>
      </w:r>
      <w:r w:rsidR="00D80976">
        <w:rPr>
          <w:lang w:val="en-GB"/>
        </w:rPr>
        <w:t xml:space="preserve"> re-us</w:t>
      </w:r>
      <w:r w:rsidR="00B11A4D">
        <w:rPr>
          <w:lang w:val="en-GB"/>
        </w:rPr>
        <w:t>ing</w:t>
      </w:r>
      <w:r w:rsidR="00D80976">
        <w:rPr>
          <w:lang w:val="en-GB"/>
        </w:rPr>
        <w:t xml:space="preserve"> the established concepts</w:t>
      </w:r>
      <w:r w:rsidR="00B11A4D">
        <w:rPr>
          <w:lang w:val="en-GB"/>
        </w:rPr>
        <w:t xml:space="preserve"> and terminology</w:t>
      </w:r>
      <w:r w:rsidR="00D80976">
        <w:rPr>
          <w:lang w:val="en-GB"/>
        </w:rPr>
        <w:t xml:space="preserve"> from this earlier contribution.</w:t>
      </w:r>
    </w:p>
    <w:p w14:paraId="38232EAA" w14:textId="2FDCC02D" w:rsidR="00615127" w:rsidRDefault="006B08B0" w:rsidP="00E57ABF">
      <w:pPr>
        <w:rPr>
          <w:lang w:val="en-GB"/>
        </w:rPr>
      </w:pPr>
      <w:r>
        <w:rPr>
          <w:lang w:val="en-GB"/>
        </w:rPr>
        <w:t xml:space="preserve">In this contribution we analyse the impact of </w:t>
      </w:r>
      <w:r w:rsidR="00B11A4D">
        <w:rPr>
          <w:lang w:val="en-GB"/>
        </w:rPr>
        <w:t xml:space="preserve">the </w:t>
      </w:r>
      <w:r>
        <w:rPr>
          <w:lang w:val="en-GB"/>
        </w:rPr>
        <w:t>test</w:t>
      </w:r>
      <w:r w:rsidR="00B11A4D">
        <w:rPr>
          <w:lang w:val="en-GB"/>
        </w:rPr>
        <w:t>’s</w:t>
      </w:r>
      <w:r>
        <w:rPr>
          <w:lang w:val="en-GB"/>
        </w:rPr>
        <w:t xml:space="preserve"> </w:t>
      </w:r>
      <w:r w:rsidR="00B11A4D">
        <w:rPr>
          <w:lang w:val="en-GB"/>
        </w:rPr>
        <w:t>confidence level (</w:t>
      </w:r>
      <w:proofErr w:type="spellStart"/>
      <w:r w:rsidR="00E10C50">
        <w:rPr>
          <w:lang w:val="en-GB"/>
        </w:rPr>
        <w:t>CL</w:t>
      </w:r>
      <w:r w:rsidR="00E10C50" w:rsidRPr="00380E7C">
        <w:rPr>
          <w:vertAlign w:val="subscript"/>
          <w:lang w:val="en-GB"/>
        </w:rPr>
        <w:t>test</w:t>
      </w:r>
      <w:proofErr w:type="spellEnd"/>
      <w:r w:rsidR="00B11A4D">
        <w:rPr>
          <w:lang w:val="en-GB"/>
        </w:rPr>
        <w:t>)</w:t>
      </w:r>
      <w:r w:rsidR="008F77A3">
        <w:rPr>
          <w:lang w:val="en-GB"/>
        </w:rPr>
        <w:t xml:space="preserve"> target</w:t>
      </w:r>
      <w:r>
        <w:rPr>
          <w:lang w:val="en-GB"/>
        </w:rPr>
        <w:t>, true DUT BLER</w:t>
      </w:r>
      <w:r w:rsidR="00E10C50">
        <w:rPr>
          <w:lang w:val="en-GB"/>
        </w:rPr>
        <w:t xml:space="preserve"> (</w:t>
      </w:r>
      <w:proofErr w:type="spellStart"/>
      <w:r w:rsidR="00E10C50">
        <w:rPr>
          <w:lang w:val="en-GB"/>
        </w:rPr>
        <w:t>BLER</w:t>
      </w:r>
      <w:r w:rsidR="00E10C50" w:rsidRPr="00E10C50">
        <w:rPr>
          <w:vertAlign w:val="subscript"/>
          <w:lang w:val="en-GB"/>
        </w:rPr>
        <w:t>true</w:t>
      </w:r>
      <w:proofErr w:type="spellEnd"/>
      <w:r w:rsidR="00E10C50">
        <w:rPr>
          <w:lang w:val="en-GB"/>
        </w:rPr>
        <w:t>)</w:t>
      </w:r>
      <w:r>
        <w:rPr>
          <w:lang w:val="en-GB"/>
        </w:rPr>
        <w:t>, and maximum practical testing time</w:t>
      </w:r>
      <w:r w:rsidR="00B11A4D">
        <w:rPr>
          <w:lang w:val="en-GB"/>
        </w:rPr>
        <w:t>,</w:t>
      </w:r>
      <w:r>
        <w:rPr>
          <w:lang w:val="en-GB"/>
        </w:rPr>
        <w:t xml:space="preserve"> on URLLC high reliability test feasibility.</w:t>
      </w:r>
      <w:r w:rsidR="00B11A4D">
        <w:rPr>
          <w:lang w:val="en-GB"/>
        </w:rPr>
        <w:br/>
      </w:r>
      <w:r>
        <w:rPr>
          <w:lang w:val="en-GB"/>
        </w:rPr>
        <w:t>Finally, we propose a possible way forward for high reliability testing.</w:t>
      </w:r>
    </w:p>
    <w:p w14:paraId="099A8F27" w14:textId="77777777" w:rsidR="001449BB" w:rsidRDefault="001449BB" w:rsidP="00E57ABF">
      <w:pPr>
        <w:rPr>
          <w:lang w:val="en-GB"/>
        </w:rPr>
      </w:pPr>
    </w:p>
    <w:p w14:paraId="6DD681EE" w14:textId="3A326350" w:rsidR="00615127" w:rsidRDefault="00DC7641" w:rsidP="00A90E42">
      <w:pPr>
        <w:pStyle w:val="RAN4H1"/>
      </w:pPr>
      <w:r>
        <w:t xml:space="preserve">Legacy </w:t>
      </w:r>
      <w:bookmarkStart w:id="3" w:name="_Hlk23323700"/>
      <w:r>
        <w:t>n</w:t>
      </w:r>
      <w:r w:rsidRPr="00B61551">
        <w:t>umerical definition</w:t>
      </w:r>
      <w:r w:rsidR="00D12BAF">
        <w:t>s</w:t>
      </w:r>
      <w:r w:rsidRPr="00B61551">
        <w:t xml:space="preserve"> of the pass</w:t>
      </w:r>
      <w:r w:rsidR="00D12BAF">
        <w:t>/</w:t>
      </w:r>
      <w:r w:rsidRPr="00B61551">
        <w:t>fail limits</w:t>
      </w:r>
      <w:bookmarkEnd w:id="3"/>
    </w:p>
    <w:p w14:paraId="00E38A0E" w14:textId="3C490632" w:rsidR="000E1697" w:rsidRDefault="00AA2BE0" w:rsidP="00E57ABF">
      <w:pPr>
        <w:rPr>
          <w:lang w:val="en-GB"/>
        </w:rPr>
      </w:pPr>
      <w:r>
        <w:rPr>
          <w:lang w:val="en-GB"/>
        </w:rPr>
        <w:t xml:space="preserve">While </w:t>
      </w:r>
      <w:r w:rsidR="00914B05">
        <w:rPr>
          <w:lang w:val="en-GB"/>
        </w:rPr>
        <w:t>studying</w:t>
      </w:r>
      <w:r>
        <w:rPr>
          <w:lang w:val="en-GB"/>
        </w:rPr>
        <w:t xml:space="preserve"> the previously used pass/fail limits</w:t>
      </w:r>
      <w:r w:rsidR="00914B05">
        <w:rPr>
          <w:lang w:val="en-GB"/>
        </w:rPr>
        <w:t>, tabulated</w:t>
      </w:r>
      <w:r>
        <w:rPr>
          <w:lang w:val="en-GB"/>
        </w:rPr>
        <w:t xml:space="preserve"> in various RAN4 and RAN5 </w:t>
      </w:r>
      <w:r w:rsidR="00FE279F">
        <w:rPr>
          <w:lang w:val="en-GB"/>
        </w:rPr>
        <w:t>specifications</w:t>
      </w:r>
      <w:r w:rsidR="000E1697">
        <w:rPr>
          <w:lang w:val="en-GB"/>
        </w:rPr>
        <w:t>, we have observed</w:t>
      </w:r>
      <w:r w:rsidR="00914B05">
        <w:rPr>
          <w:lang w:val="en-GB"/>
        </w:rPr>
        <w:t xml:space="preserve"> several</w:t>
      </w:r>
      <w:r w:rsidR="000E1697">
        <w:rPr>
          <w:lang w:val="en-GB"/>
        </w:rPr>
        <w:t xml:space="preserve"> unexplained inconsistencies</w:t>
      </w:r>
      <w:r w:rsidR="00914B05">
        <w:rPr>
          <w:lang w:val="en-GB"/>
        </w:rPr>
        <w:t>:</w:t>
      </w:r>
      <w:r w:rsidR="000E1697">
        <w:rPr>
          <w:lang w:val="en-GB"/>
        </w:rPr>
        <w:t xml:space="preserve"> </w:t>
      </w:r>
      <w:r w:rsidR="000E1697" w:rsidRPr="000E1697">
        <w:rPr>
          <w:lang w:val="en-GB"/>
        </w:rPr>
        <w:t xml:space="preserve">Given the same statistically relevant parameters, different </w:t>
      </w:r>
      <w:r w:rsidR="000E1697">
        <w:rPr>
          <w:lang w:val="en-GB"/>
        </w:rPr>
        <w:t>specifications</w:t>
      </w:r>
      <w:r w:rsidR="000E1697" w:rsidRPr="000E1697">
        <w:rPr>
          <w:lang w:val="en-GB"/>
        </w:rPr>
        <w:t xml:space="preserve"> are defining (</w:t>
      </w:r>
      <w:r w:rsidR="00914B05" w:rsidRPr="000E1697">
        <w:rPr>
          <w:lang w:val="en-GB"/>
        </w:rPr>
        <w:t>somewhat</w:t>
      </w:r>
      <w:r w:rsidR="000E1697" w:rsidRPr="000E1697">
        <w:rPr>
          <w:lang w:val="en-GB"/>
        </w:rPr>
        <w:t>) different test tables</w:t>
      </w:r>
      <w:r w:rsidR="000E1697">
        <w:rPr>
          <w:lang w:val="en-GB"/>
        </w:rPr>
        <w:t>.</w:t>
      </w:r>
      <w:r w:rsidR="00914B05">
        <w:rPr>
          <w:lang w:val="en-GB"/>
        </w:rPr>
        <w:br/>
      </w:r>
      <w:r w:rsidR="000E1697">
        <w:rPr>
          <w:lang w:val="en-GB"/>
        </w:rPr>
        <w:t xml:space="preserve">Furthermore, we failed to exactly recreate any of these tables, using the respectively </w:t>
      </w:r>
      <w:r w:rsidR="00914B05">
        <w:rPr>
          <w:lang w:val="en-GB"/>
        </w:rPr>
        <w:t>cited/stated</w:t>
      </w:r>
      <w:r w:rsidR="000E1697">
        <w:rPr>
          <w:lang w:val="en-GB"/>
        </w:rPr>
        <w:t xml:space="preserve"> </w:t>
      </w:r>
      <w:r w:rsidR="000E1697" w:rsidRPr="000E1697">
        <w:rPr>
          <w:lang w:val="en-GB"/>
        </w:rPr>
        <w:t>algorithms</w:t>
      </w:r>
      <w:r w:rsidR="000E1697">
        <w:rPr>
          <w:lang w:val="en-GB"/>
        </w:rPr>
        <w:t>.</w:t>
      </w:r>
    </w:p>
    <w:p w14:paraId="0A7472BD" w14:textId="76CC443E" w:rsidR="00615127" w:rsidRDefault="000E1697" w:rsidP="00E57ABF">
      <w:pPr>
        <w:rPr>
          <w:lang w:val="en-GB"/>
        </w:rPr>
      </w:pPr>
      <w:r>
        <w:rPr>
          <w:lang w:val="en-GB"/>
        </w:rPr>
        <w:t>For example</w:t>
      </w:r>
      <w:r w:rsidR="006F15CB">
        <w:rPr>
          <w:lang w:val="en-GB"/>
        </w:rPr>
        <w:t>. O</w:t>
      </w:r>
      <w:r>
        <w:rPr>
          <w:lang w:val="en-GB"/>
        </w:rPr>
        <w:t xml:space="preserve">ne set of </w:t>
      </w:r>
      <w:r>
        <w:t xml:space="preserve">statistical parameters </w:t>
      </w:r>
      <w:r w:rsidR="006F15CB">
        <w:t xml:space="preserve">that is </w:t>
      </w:r>
      <w:r w:rsidR="006F15CB">
        <w:rPr>
          <w:lang w:val="en-GB"/>
        </w:rPr>
        <w:t>often repeated, reads:</w:t>
      </w:r>
    </w:p>
    <w:p w14:paraId="4CC77CEA" w14:textId="256336AF" w:rsidR="000E1697" w:rsidRDefault="000E1697" w:rsidP="000E1697">
      <w:pPr>
        <w:pStyle w:val="ListParagraph"/>
        <w:numPr>
          <w:ilvl w:val="0"/>
          <w:numId w:val="39"/>
        </w:numPr>
      </w:pPr>
      <w:r>
        <w:t>Specified DUT quality: ER = 0.05</w:t>
      </w:r>
    </w:p>
    <w:p w14:paraId="1C0FF86C" w14:textId="7F7C8EDE" w:rsidR="000E1697" w:rsidRDefault="000E1697" w:rsidP="000E1697">
      <w:pPr>
        <w:pStyle w:val="ListParagraph"/>
        <w:numPr>
          <w:ilvl w:val="0"/>
          <w:numId w:val="39"/>
        </w:numPr>
      </w:pPr>
      <w:r>
        <w:t>Bad DUT quality: M=1.5</w:t>
      </w:r>
    </w:p>
    <w:p w14:paraId="2BBA11CA" w14:textId="263CBA17" w:rsidR="000E1697" w:rsidRDefault="000E1697" w:rsidP="000E1697">
      <w:pPr>
        <w:pStyle w:val="ListParagraph"/>
        <w:numPr>
          <w:ilvl w:val="0"/>
          <w:numId w:val="39"/>
        </w:numPr>
      </w:pPr>
      <w:r>
        <w:t>Confidence level CL = 95%</w:t>
      </w:r>
    </w:p>
    <w:p w14:paraId="3AEBE7FC" w14:textId="32DDD0DD" w:rsidR="00AA2BE0" w:rsidRDefault="000E1697" w:rsidP="00E57ABF">
      <w:pPr>
        <w:rPr>
          <w:lang w:val="en-GB"/>
        </w:rPr>
      </w:pPr>
      <w:r>
        <w:rPr>
          <w:lang w:val="en-GB"/>
        </w:rPr>
        <w:t xml:space="preserve">In the following table, we list an excerpt of observed </w:t>
      </w:r>
      <w:r w:rsidRPr="000E1697">
        <w:rPr>
          <w:lang w:val="en-GB"/>
        </w:rPr>
        <w:t>numerical definitions of the pass/fail limits</w:t>
      </w:r>
      <w:r>
        <w:rPr>
          <w:lang w:val="en-GB"/>
        </w:rPr>
        <w:t xml:space="preserve">, </w:t>
      </w:r>
      <w:r w:rsidR="006F15CB">
        <w:rPr>
          <w:lang w:val="en-GB"/>
        </w:rPr>
        <w:t xml:space="preserve">derived in supposed accordance with </w:t>
      </w:r>
      <w:r>
        <w:rPr>
          <w:lang w:val="en-GB"/>
        </w:rPr>
        <w:t>the above parameter</w:t>
      </w:r>
      <w:r w:rsidR="006F15CB">
        <w:rPr>
          <w:lang w:val="en-GB"/>
        </w:rPr>
        <w:t>s</w:t>
      </w:r>
      <w:r>
        <w:rPr>
          <w:lang w:val="en-GB"/>
        </w:rPr>
        <w:t>:</w:t>
      </w:r>
    </w:p>
    <w:p w14:paraId="009FD8D8" w14:textId="58316A54" w:rsidR="000E1697" w:rsidRDefault="000E1697" w:rsidP="000E1697">
      <w:pPr>
        <w:pStyle w:val="Caption"/>
        <w:keepNext/>
      </w:pPr>
      <w:r>
        <w:t xml:space="preserve">Table </w:t>
      </w:r>
      <w:r>
        <w:rPr>
          <w:noProof/>
        </w:rPr>
        <w:fldChar w:fldCharType="begin"/>
      </w:r>
      <w:r>
        <w:rPr>
          <w:noProof/>
        </w:rPr>
        <w:instrText xml:space="preserve"> SEQ Table \* ARABIC </w:instrText>
      </w:r>
      <w:r>
        <w:rPr>
          <w:noProof/>
        </w:rPr>
        <w:fldChar w:fldCharType="separate"/>
      </w:r>
      <w:r w:rsidR="00964BED">
        <w:rPr>
          <w:noProof/>
        </w:rPr>
        <w:t>1</w:t>
      </w:r>
      <w:r>
        <w:rPr>
          <w:noProof/>
        </w:rPr>
        <w:fldChar w:fldCharType="end"/>
      </w:r>
      <w:r>
        <w:t xml:space="preserve">: </w:t>
      </w:r>
      <w:r w:rsidR="00F47205" w:rsidRPr="00F47205">
        <w:rPr>
          <w:lang w:val="en-GB"/>
        </w:rPr>
        <w:t>Legacy numerical definitions of the pass/fail limits</w:t>
      </w:r>
    </w:p>
    <w:tbl>
      <w:tblPr>
        <w:tblStyle w:val="TableGrid"/>
        <w:tblW w:w="0" w:type="auto"/>
        <w:jc w:val="center"/>
        <w:tblLook w:val="04A0" w:firstRow="1" w:lastRow="0" w:firstColumn="1" w:lastColumn="0" w:noHBand="0" w:noVBand="1"/>
      </w:tblPr>
      <w:tblGrid>
        <w:gridCol w:w="871"/>
        <w:gridCol w:w="895"/>
        <w:gridCol w:w="872"/>
        <w:gridCol w:w="236"/>
        <w:gridCol w:w="872"/>
        <w:gridCol w:w="895"/>
        <w:gridCol w:w="872"/>
        <w:gridCol w:w="236"/>
        <w:gridCol w:w="873"/>
        <w:gridCol w:w="977"/>
        <w:gridCol w:w="873"/>
      </w:tblGrid>
      <w:tr w:rsidR="00192B92" w14:paraId="5825E4BA" w14:textId="77777777" w:rsidTr="001C39F8">
        <w:trPr>
          <w:jc w:val="center"/>
        </w:trPr>
        <w:tc>
          <w:tcPr>
            <w:tcW w:w="2638" w:type="dxa"/>
            <w:gridSpan w:val="3"/>
          </w:tcPr>
          <w:p w14:paraId="0CF06CE6" w14:textId="2A8041F4" w:rsidR="00192B92" w:rsidRDefault="00192B92" w:rsidP="00192B92">
            <w:pPr>
              <w:pStyle w:val="TH"/>
            </w:pPr>
            <w:r w:rsidRPr="00192B92">
              <w:t>TS 36.521-1</w:t>
            </w:r>
            <w:r>
              <w:t xml:space="preserve">, </w:t>
            </w:r>
            <w:r w:rsidR="002D342C">
              <w:br/>
            </w:r>
            <w:r>
              <w:t>Table G.2.4-1</w:t>
            </w:r>
          </w:p>
        </w:tc>
        <w:tc>
          <w:tcPr>
            <w:tcW w:w="236" w:type="dxa"/>
          </w:tcPr>
          <w:p w14:paraId="7E8E73EA" w14:textId="77777777" w:rsidR="00192B92" w:rsidRDefault="00192B92" w:rsidP="00192B92">
            <w:pPr>
              <w:pStyle w:val="TH"/>
            </w:pPr>
          </w:p>
        </w:tc>
        <w:tc>
          <w:tcPr>
            <w:tcW w:w="2639" w:type="dxa"/>
            <w:gridSpan w:val="3"/>
          </w:tcPr>
          <w:p w14:paraId="12572160" w14:textId="156EE89D" w:rsidR="00192B92" w:rsidRDefault="00192B92" w:rsidP="00192B92">
            <w:pPr>
              <w:pStyle w:val="TH"/>
            </w:pPr>
            <w:r w:rsidRPr="00192B92">
              <w:t>TS 37.571-1</w:t>
            </w:r>
            <w:r>
              <w:t xml:space="preserve">, </w:t>
            </w:r>
            <w:r w:rsidR="002D342C">
              <w:br/>
            </w:r>
            <w:r w:rsidRPr="00192B92">
              <w:t>Table D.4.1</w:t>
            </w:r>
          </w:p>
        </w:tc>
        <w:tc>
          <w:tcPr>
            <w:tcW w:w="236" w:type="dxa"/>
          </w:tcPr>
          <w:p w14:paraId="33A82BA1" w14:textId="77777777" w:rsidR="00192B92" w:rsidRDefault="00192B92" w:rsidP="00192B92">
            <w:pPr>
              <w:pStyle w:val="TH"/>
            </w:pPr>
          </w:p>
        </w:tc>
        <w:tc>
          <w:tcPr>
            <w:tcW w:w="2723" w:type="dxa"/>
            <w:gridSpan w:val="3"/>
          </w:tcPr>
          <w:p w14:paraId="7F576E0D" w14:textId="534A1D62" w:rsidR="00192B92" w:rsidRDefault="00192B92" w:rsidP="00192B92">
            <w:pPr>
              <w:pStyle w:val="TH"/>
            </w:pPr>
            <w:r w:rsidRPr="00192B92">
              <w:t>TS 36.521-1, G.7.10</w:t>
            </w:r>
            <w:r>
              <w:t>,</w:t>
            </w:r>
            <w:r w:rsidR="00AC6E00">
              <w:br/>
            </w:r>
            <w:r w:rsidRPr="00192B92">
              <w:t>TS 37.571-1, D.4.5</w:t>
            </w:r>
            <w:r>
              <w:t>(*)</w:t>
            </w:r>
          </w:p>
        </w:tc>
      </w:tr>
      <w:tr w:rsidR="00192B92" w:rsidRPr="00192B92" w14:paraId="731FCE7C" w14:textId="77777777" w:rsidTr="00192B92">
        <w:trPr>
          <w:jc w:val="center"/>
        </w:trPr>
        <w:tc>
          <w:tcPr>
            <w:tcW w:w="871" w:type="dxa"/>
          </w:tcPr>
          <w:p w14:paraId="40C4A516" w14:textId="682B7925" w:rsidR="00192B92" w:rsidRPr="00192B92" w:rsidRDefault="00192B92" w:rsidP="00192B92">
            <w:pPr>
              <w:pStyle w:val="TAC"/>
              <w:rPr>
                <w:b/>
              </w:rPr>
            </w:pPr>
            <w:r w:rsidRPr="00192B92">
              <w:rPr>
                <w:b/>
                <w:lang w:eastAsia="zh-CN"/>
              </w:rPr>
              <w:t>ne</w:t>
            </w:r>
          </w:p>
        </w:tc>
        <w:tc>
          <w:tcPr>
            <w:tcW w:w="895" w:type="dxa"/>
          </w:tcPr>
          <w:p w14:paraId="52FE1DF3" w14:textId="66D379AC" w:rsidR="00192B92" w:rsidRPr="00192B92" w:rsidRDefault="00192B92" w:rsidP="00192B92">
            <w:pPr>
              <w:pStyle w:val="TAC"/>
              <w:rPr>
                <w:b/>
              </w:rPr>
            </w:pPr>
            <w:proofErr w:type="spellStart"/>
            <w:r w:rsidRPr="00192B92">
              <w:rPr>
                <w:b/>
                <w:lang w:eastAsia="zh-CN"/>
              </w:rPr>
              <w:t>ns</w:t>
            </w:r>
            <w:r w:rsidRPr="00192B92">
              <w:rPr>
                <w:b/>
                <w:vertAlign w:val="subscript"/>
                <w:lang w:eastAsia="zh-CN"/>
              </w:rPr>
              <w:t>p</w:t>
            </w:r>
            <w:proofErr w:type="spellEnd"/>
          </w:p>
        </w:tc>
        <w:tc>
          <w:tcPr>
            <w:tcW w:w="872" w:type="dxa"/>
          </w:tcPr>
          <w:p w14:paraId="79CFCEC3" w14:textId="59EFB7A4" w:rsidR="00192B92" w:rsidRPr="00192B92" w:rsidRDefault="00192B92" w:rsidP="00192B92">
            <w:pPr>
              <w:pStyle w:val="TAC"/>
              <w:rPr>
                <w:b/>
              </w:rPr>
            </w:pPr>
            <w:proofErr w:type="spellStart"/>
            <w:r w:rsidRPr="00192B92">
              <w:rPr>
                <w:b/>
                <w:color w:val="BFBFBF" w:themeColor="background1" w:themeShade="BF"/>
                <w:lang w:eastAsia="zh-CN"/>
              </w:rPr>
              <w:t>ns</w:t>
            </w:r>
            <w:r w:rsidRPr="00192B92">
              <w:rPr>
                <w:b/>
                <w:color w:val="BFBFBF" w:themeColor="background1" w:themeShade="BF"/>
                <w:vertAlign w:val="subscript"/>
                <w:lang w:eastAsia="zh-CN"/>
              </w:rPr>
              <w:t>f</w:t>
            </w:r>
            <w:proofErr w:type="spellEnd"/>
          </w:p>
        </w:tc>
        <w:tc>
          <w:tcPr>
            <w:tcW w:w="236" w:type="dxa"/>
          </w:tcPr>
          <w:p w14:paraId="343C06BA" w14:textId="77777777" w:rsidR="00192B92" w:rsidRPr="00192B92" w:rsidRDefault="00192B92" w:rsidP="00192B92">
            <w:pPr>
              <w:pStyle w:val="TAC"/>
              <w:rPr>
                <w:b/>
              </w:rPr>
            </w:pPr>
          </w:p>
        </w:tc>
        <w:tc>
          <w:tcPr>
            <w:tcW w:w="872" w:type="dxa"/>
          </w:tcPr>
          <w:p w14:paraId="7DDAD905" w14:textId="65B50D87" w:rsidR="00192B92" w:rsidRPr="00192B92" w:rsidRDefault="00192B92" w:rsidP="00192B92">
            <w:pPr>
              <w:pStyle w:val="TAC"/>
              <w:rPr>
                <w:b/>
              </w:rPr>
            </w:pPr>
            <w:r w:rsidRPr="00192B92">
              <w:rPr>
                <w:rFonts w:eastAsia="Calibri"/>
                <w:b/>
              </w:rPr>
              <w:t>ne</w:t>
            </w:r>
          </w:p>
        </w:tc>
        <w:tc>
          <w:tcPr>
            <w:tcW w:w="895" w:type="dxa"/>
          </w:tcPr>
          <w:p w14:paraId="4FC491A5" w14:textId="6DD4ECFA" w:rsidR="00192B92" w:rsidRPr="00192B92" w:rsidRDefault="00192B92" w:rsidP="00192B92">
            <w:pPr>
              <w:pStyle w:val="TAC"/>
              <w:rPr>
                <w:b/>
              </w:rPr>
            </w:pPr>
            <w:proofErr w:type="spellStart"/>
            <w:r w:rsidRPr="00192B92">
              <w:rPr>
                <w:rFonts w:eastAsia="Calibri"/>
                <w:b/>
              </w:rPr>
              <w:t>ns</w:t>
            </w:r>
            <w:r w:rsidRPr="00192B92">
              <w:rPr>
                <w:rFonts w:eastAsia="Calibri"/>
                <w:b/>
                <w:vertAlign w:val="subscript"/>
              </w:rPr>
              <w:t>p</w:t>
            </w:r>
            <w:proofErr w:type="spellEnd"/>
          </w:p>
        </w:tc>
        <w:tc>
          <w:tcPr>
            <w:tcW w:w="872" w:type="dxa"/>
          </w:tcPr>
          <w:p w14:paraId="43145875" w14:textId="1C94131B" w:rsidR="00192B92" w:rsidRPr="00192B92" w:rsidRDefault="00192B92" w:rsidP="00192B92">
            <w:pPr>
              <w:pStyle w:val="TAC"/>
              <w:rPr>
                <w:b/>
              </w:rPr>
            </w:pPr>
            <w:proofErr w:type="spellStart"/>
            <w:r w:rsidRPr="00192B92">
              <w:rPr>
                <w:rFonts w:eastAsia="Calibri"/>
                <w:b/>
                <w:color w:val="BFBFBF" w:themeColor="background1" w:themeShade="BF"/>
              </w:rPr>
              <w:t>ns</w:t>
            </w:r>
            <w:r w:rsidRPr="00192B92">
              <w:rPr>
                <w:rFonts w:eastAsia="Calibri"/>
                <w:b/>
                <w:color w:val="BFBFBF" w:themeColor="background1" w:themeShade="BF"/>
                <w:vertAlign w:val="subscript"/>
              </w:rPr>
              <w:t>f</w:t>
            </w:r>
            <w:proofErr w:type="spellEnd"/>
          </w:p>
        </w:tc>
        <w:tc>
          <w:tcPr>
            <w:tcW w:w="236" w:type="dxa"/>
          </w:tcPr>
          <w:p w14:paraId="7E926175" w14:textId="77777777" w:rsidR="00192B92" w:rsidRPr="00192B92" w:rsidRDefault="00192B92" w:rsidP="00192B92">
            <w:pPr>
              <w:pStyle w:val="TAC"/>
              <w:rPr>
                <w:b/>
              </w:rPr>
            </w:pPr>
          </w:p>
        </w:tc>
        <w:tc>
          <w:tcPr>
            <w:tcW w:w="873" w:type="dxa"/>
          </w:tcPr>
          <w:p w14:paraId="50B1C75B" w14:textId="435FF58B" w:rsidR="00192B92" w:rsidRPr="00192B92" w:rsidRDefault="00192B92" w:rsidP="00192B92">
            <w:pPr>
              <w:pStyle w:val="TAC"/>
              <w:rPr>
                <w:b/>
              </w:rPr>
            </w:pPr>
            <w:r w:rsidRPr="00192B92">
              <w:rPr>
                <w:rFonts w:eastAsia="Calibri"/>
                <w:b/>
              </w:rPr>
              <w:t>ne</w:t>
            </w:r>
          </w:p>
        </w:tc>
        <w:tc>
          <w:tcPr>
            <w:tcW w:w="977" w:type="dxa"/>
          </w:tcPr>
          <w:p w14:paraId="4F39BFA8" w14:textId="535BB268" w:rsidR="00192B92" w:rsidRPr="00192B92" w:rsidRDefault="00192B92" w:rsidP="00192B92">
            <w:pPr>
              <w:pStyle w:val="TAC"/>
              <w:rPr>
                <w:b/>
              </w:rPr>
            </w:pPr>
            <w:proofErr w:type="spellStart"/>
            <w:r w:rsidRPr="00192B92">
              <w:rPr>
                <w:rFonts w:eastAsia="Calibri"/>
                <w:b/>
              </w:rPr>
              <w:t>ns</w:t>
            </w:r>
            <w:r w:rsidRPr="00192B92">
              <w:rPr>
                <w:rFonts w:eastAsia="Calibri"/>
                <w:b/>
                <w:vertAlign w:val="subscript"/>
              </w:rPr>
              <w:t>p</w:t>
            </w:r>
            <w:proofErr w:type="spellEnd"/>
          </w:p>
        </w:tc>
        <w:tc>
          <w:tcPr>
            <w:tcW w:w="873" w:type="dxa"/>
          </w:tcPr>
          <w:p w14:paraId="757A6273" w14:textId="7FD8229C" w:rsidR="00192B92" w:rsidRPr="00192B92" w:rsidRDefault="00192B92" w:rsidP="00192B92">
            <w:pPr>
              <w:pStyle w:val="TAC"/>
              <w:rPr>
                <w:b/>
              </w:rPr>
            </w:pPr>
            <w:proofErr w:type="spellStart"/>
            <w:r w:rsidRPr="00192B92">
              <w:rPr>
                <w:rFonts w:eastAsia="Calibri"/>
                <w:b/>
                <w:color w:val="BFBFBF" w:themeColor="background1" w:themeShade="BF"/>
              </w:rPr>
              <w:t>ns</w:t>
            </w:r>
            <w:r w:rsidRPr="00192B92">
              <w:rPr>
                <w:rFonts w:eastAsia="Calibri"/>
                <w:b/>
                <w:color w:val="BFBFBF" w:themeColor="background1" w:themeShade="BF"/>
                <w:vertAlign w:val="subscript"/>
              </w:rPr>
              <w:t>f</w:t>
            </w:r>
            <w:proofErr w:type="spellEnd"/>
          </w:p>
        </w:tc>
      </w:tr>
      <w:tr w:rsidR="00192B92" w14:paraId="5EB76FB1" w14:textId="77777777" w:rsidTr="00192B92">
        <w:trPr>
          <w:jc w:val="center"/>
        </w:trPr>
        <w:tc>
          <w:tcPr>
            <w:tcW w:w="871" w:type="dxa"/>
            <w:vAlign w:val="bottom"/>
          </w:tcPr>
          <w:p w14:paraId="26415CDD" w14:textId="5C64E797" w:rsidR="00192B92" w:rsidRDefault="00192B92" w:rsidP="00192B92">
            <w:pPr>
              <w:pStyle w:val="TAC"/>
            </w:pPr>
            <w:r>
              <w:rPr>
                <w:lang w:eastAsia="zh-CN"/>
              </w:rPr>
              <w:t>0</w:t>
            </w:r>
          </w:p>
        </w:tc>
        <w:tc>
          <w:tcPr>
            <w:tcW w:w="895" w:type="dxa"/>
            <w:vAlign w:val="bottom"/>
          </w:tcPr>
          <w:p w14:paraId="349460D4" w14:textId="261583F8" w:rsidR="00192B92" w:rsidRDefault="00192B92" w:rsidP="00192B92">
            <w:pPr>
              <w:pStyle w:val="TAC"/>
            </w:pPr>
            <w:r>
              <w:rPr>
                <w:lang w:eastAsia="zh-CN"/>
              </w:rPr>
              <w:t>67</w:t>
            </w:r>
          </w:p>
        </w:tc>
        <w:tc>
          <w:tcPr>
            <w:tcW w:w="872" w:type="dxa"/>
            <w:vAlign w:val="bottom"/>
          </w:tcPr>
          <w:p w14:paraId="3B5376FD" w14:textId="22747B17" w:rsidR="00192B92" w:rsidRDefault="00192B92" w:rsidP="00192B92">
            <w:pPr>
              <w:pStyle w:val="TAC"/>
            </w:pPr>
            <w:r>
              <w:rPr>
                <w:color w:val="BFBFBF" w:themeColor="background1" w:themeShade="BF"/>
                <w:lang w:eastAsia="zh-CN"/>
              </w:rPr>
              <w:t>NA</w:t>
            </w:r>
          </w:p>
        </w:tc>
        <w:tc>
          <w:tcPr>
            <w:tcW w:w="236" w:type="dxa"/>
          </w:tcPr>
          <w:p w14:paraId="0C0896D0" w14:textId="77777777" w:rsidR="00192B92" w:rsidRDefault="00192B92" w:rsidP="00192B92">
            <w:pPr>
              <w:pStyle w:val="TAC"/>
            </w:pPr>
          </w:p>
        </w:tc>
        <w:tc>
          <w:tcPr>
            <w:tcW w:w="872" w:type="dxa"/>
          </w:tcPr>
          <w:p w14:paraId="408E674E" w14:textId="77ADB604" w:rsidR="00192B92" w:rsidRDefault="00192B92" w:rsidP="00192B92">
            <w:pPr>
              <w:pStyle w:val="TAC"/>
            </w:pPr>
            <w:r>
              <w:rPr>
                <w:rFonts w:eastAsia="Calibri"/>
              </w:rPr>
              <w:t>0</w:t>
            </w:r>
          </w:p>
        </w:tc>
        <w:tc>
          <w:tcPr>
            <w:tcW w:w="895" w:type="dxa"/>
          </w:tcPr>
          <w:p w14:paraId="321DE897" w14:textId="5E2CB508" w:rsidR="00192B92" w:rsidRDefault="00192B92" w:rsidP="00192B92">
            <w:pPr>
              <w:pStyle w:val="TAC"/>
            </w:pPr>
            <w:r>
              <w:rPr>
                <w:rFonts w:eastAsia="Calibri"/>
              </w:rPr>
              <w:t>77</w:t>
            </w:r>
          </w:p>
        </w:tc>
        <w:tc>
          <w:tcPr>
            <w:tcW w:w="872" w:type="dxa"/>
          </w:tcPr>
          <w:p w14:paraId="4070A6BF" w14:textId="7429DE3A" w:rsidR="00192B92" w:rsidRDefault="00192B92" w:rsidP="00192B92">
            <w:pPr>
              <w:pStyle w:val="TAC"/>
            </w:pPr>
            <w:r>
              <w:rPr>
                <w:rFonts w:eastAsia="Calibri"/>
                <w:color w:val="BFBFBF" w:themeColor="background1" w:themeShade="BF"/>
              </w:rPr>
              <w:t>NA</w:t>
            </w:r>
          </w:p>
        </w:tc>
        <w:tc>
          <w:tcPr>
            <w:tcW w:w="236" w:type="dxa"/>
          </w:tcPr>
          <w:p w14:paraId="3CB9C893" w14:textId="77777777" w:rsidR="00192B92" w:rsidRDefault="00192B92" w:rsidP="00192B92">
            <w:pPr>
              <w:pStyle w:val="TAC"/>
            </w:pPr>
          </w:p>
        </w:tc>
        <w:tc>
          <w:tcPr>
            <w:tcW w:w="873" w:type="dxa"/>
          </w:tcPr>
          <w:p w14:paraId="3E508B6A" w14:textId="21B4AAEB" w:rsidR="00192B92" w:rsidRDefault="00192B92" w:rsidP="00192B92">
            <w:pPr>
              <w:pStyle w:val="TAC"/>
            </w:pPr>
            <w:r>
              <w:rPr>
                <w:rFonts w:eastAsia="Calibri"/>
              </w:rPr>
              <w:t>0</w:t>
            </w:r>
          </w:p>
        </w:tc>
        <w:tc>
          <w:tcPr>
            <w:tcW w:w="977" w:type="dxa"/>
          </w:tcPr>
          <w:p w14:paraId="33013D72" w14:textId="01B9EB43" w:rsidR="00192B92" w:rsidRDefault="00192B92" w:rsidP="00192B92">
            <w:pPr>
              <w:pStyle w:val="TAC"/>
            </w:pPr>
            <w:r>
              <w:rPr>
                <w:rFonts w:eastAsia="Calibri"/>
              </w:rPr>
              <w:t>NA/77(**)</w:t>
            </w:r>
          </w:p>
        </w:tc>
        <w:tc>
          <w:tcPr>
            <w:tcW w:w="873" w:type="dxa"/>
          </w:tcPr>
          <w:p w14:paraId="519F1362" w14:textId="47424BC7" w:rsidR="00192B92" w:rsidRDefault="00192B92" w:rsidP="00192B92">
            <w:pPr>
              <w:pStyle w:val="TAC"/>
            </w:pPr>
            <w:r>
              <w:rPr>
                <w:rFonts w:eastAsia="Calibri"/>
                <w:color w:val="BFBFBF" w:themeColor="background1" w:themeShade="BF"/>
              </w:rPr>
              <w:t>NA</w:t>
            </w:r>
          </w:p>
        </w:tc>
      </w:tr>
      <w:tr w:rsidR="00192B92" w14:paraId="74486B63" w14:textId="77777777" w:rsidTr="00192B92">
        <w:trPr>
          <w:jc w:val="center"/>
        </w:trPr>
        <w:tc>
          <w:tcPr>
            <w:tcW w:w="871" w:type="dxa"/>
            <w:vAlign w:val="bottom"/>
          </w:tcPr>
          <w:p w14:paraId="3E44B204" w14:textId="69A2EB75" w:rsidR="00192B92" w:rsidRDefault="00192B92" w:rsidP="00192B92">
            <w:pPr>
              <w:pStyle w:val="TAC"/>
            </w:pPr>
            <w:r>
              <w:rPr>
                <w:lang w:eastAsia="zh-CN"/>
              </w:rPr>
              <w:t>1</w:t>
            </w:r>
          </w:p>
        </w:tc>
        <w:tc>
          <w:tcPr>
            <w:tcW w:w="895" w:type="dxa"/>
            <w:vAlign w:val="bottom"/>
          </w:tcPr>
          <w:p w14:paraId="6C6E1FB0" w14:textId="2A2FD9FF" w:rsidR="00192B92" w:rsidRDefault="00192B92" w:rsidP="00192B92">
            <w:pPr>
              <w:pStyle w:val="TAC"/>
            </w:pPr>
            <w:r>
              <w:rPr>
                <w:lang w:eastAsia="zh-CN"/>
              </w:rPr>
              <w:t>95</w:t>
            </w:r>
          </w:p>
        </w:tc>
        <w:tc>
          <w:tcPr>
            <w:tcW w:w="872" w:type="dxa"/>
            <w:vAlign w:val="bottom"/>
          </w:tcPr>
          <w:p w14:paraId="57C293C7" w14:textId="08CAD419" w:rsidR="00192B92" w:rsidRDefault="00192B92" w:rsidP="00192B92">
            <w:pPr>
              <w:pStyle w:val="TAC"/>
            </w:pPr>
            <w:r>
              <w:rPr>
                <w:color w:val="BFBFBF" w:themeColor="background1" w:themeShade="BF"/>
                <w:lang w:eastAsia="zh-CN"/>
              </w:rPr>
              <w:t>NA</w:t>
            </w:r>
          </w:p>
        </w:tc>
        <w:tc>
          <w:tcPr>
            <w:tcW w:w="236" w:type="dxa"/>
          </w:tcPr>
          <w:p w14:paraId="5EAC2869" w14:textId="77777777" w:rsidR="00192B92" w:rsidRDefault="00192B92" w:rsidP="00192B92">
            <w:pPr>
              <w:pStyle w:val="TAC"/>
            </w:pPr>
          </w:p>
        </w:tc>
        <w:tc>
          <w:tcPr>
            <w:tcW w:w="872" w:type="dxa"/>
          </w:tcPr>
          <w:p w14:paraId="0D972C4C" w14:textId="053F4D9C" w:rsidR="00192B92" w:rsidRDefault="00192B92" w:rsidP="00192B92">
            <w:pPr>
              <w:pStyle w:val="TAC"/>
            </w:pPr>
            <w:r>
              <w:rPr>
                <w:rFonts w:eastAsia="Calibri"/>
              </w:rPr>
              <w:t>1</w:t>
            </w:r>
          </w:p>
        </w:tc>
        <w:tc>
          <w:tcPr>
            <w:tcW w:w="895" w:type="dxa"/>
          </w:tcPr>
          <w:p w14:paraId="7B8B2584" w14:textId="68911AEF" w:rsidR="00192B92" w:rsidRDefault="00192B92" w:rsidP="00192B92">
            <w:pPr>
              <w:pStyle w:val="TAC"/>
            </w:pPr>
            <w:r>
              <w:rPr>
                <w:rFonts w:eastAsia="Calibri"/>
              </w:rPr>
              <w:t>106</w:t>
            </w:r>
          </w:p>
        </w:tc>
        <w:tc>
          <w:tcPr>
            <w:tcW w:w="872" w:type="dxa"/>
          </w:tcPr>
          <w:p w14:paraId="242B24DA" w14:textId="21C324AF" w:rsidR="00192B92" w:rsidRDefault="00192B92" w:rsidP="00192B92">
            <w:pPr>
              <w:pStyle w:val="TAC"/>
            </w:pPr>
            <w:r>
              <w:rPr>
                <w:rFonts w:eastAsia="Calibri"/>
                <w:color w:val="BFBFBF" w:themeColor="background1" w:themeShade="BF"/>
              </w:rPr>
              <w:t>NA</w:t>
            </w:r>
          </w:p>
        </w:tc>
        <w:tc>
          <w:tcPr>
            <w:tcW w:w="236" w:type="dxa"/>
          </w:tcPr>
          <w:p w14:paraId="26318841" w14:textId="77777777" w:rsidR="00192B92" w:rsidRDefault="00192B92" w:rsidP="00192B92">
            <w:pPr>
              <w:pStyle w:val="TAC"/>
            </w:pPr>
          </w:p>
        </w:tc>
        <w:tc>
          <w:tcPr>
            <w:tcW w:w="873" w:type="dxa"/>
          </w:tcPr>
          <w:p w14:paraId="5544DCE9" w14:textId="5561FA91" w:rsidR="00192B92" w:rsidRDefault="00192B92" w:rsidP="00192B92">
            <w:pPr>
              <w:pStyle w:val="TAC"/>
            </w:pPr>
            <w:r>
              <w:rPr>
                <w:rFonts w:eastAsia="Calibri"/>
              </w:rPr>
              <w:t>1</w:t>
            </w:r>
          </w:p>
        </w:tc>
        <w:tc>
          <w:tcPr>
            <w:tcW w:w="977" w:type="dxa"/>
          </w:tcPr>
          <w:p w14:paraId="4DDBB26E" w14:textId="2AD66E62" w:rsidR="00192B92" w:rsidRDefault="00192B92" w:rsidP="00192B92">
            <w:pPr>
              <w:pStyle w:val="TAC"/>
            </w:pPr>
            <w:r>
              <w:rPr>
                <w:rFonts w:eastAsia="Calibri"/>
              </w:rPr>
              <w:t>77</w:t>
            </w:r>
          </w:p>
        </w:tc>
        <w:tc>
          <w:tcPr>
            <w:tcW w:w="873" w:type="dxa"/>
          </w:tcPr>
          <w:p w14:paraId="0059135C" w14:textId="7F557A0B" w:rsidR="00192B92" w:rsidRDefault="00192B92" w:rsidP="00192B92">
            <w:pPr>
              <w:pStyle w:val="TAC"/>
            </w:pPr>
            <w:r>
              <w:rPr>
                <w:rFonts w:eastAsia="Calibri"/>
                <w:color w:val="BFBFBF" w:themeColor="background1" w:themeShade="BF"/>
              </w:rPr>
              <w:t>1</w:t>
            </w:r>
          </w:p>
        </w:tc>
      </w:tr>
      <w:tr w:rsidR="00192B92" w14:paraId="729F941F" w14:textId="77777777" w:rsidTr="00192B92">
        <w:trPr>
          <w:jc w:val="center"/>
        </w:trPr>
        <w:tc>
          <w:tcPr>
            <w:tcW w:w="871" w:type="dxa"/>
            <w:vAlign w:val="bottom"/>
          </w:tcPr>
          <w:p w14:paraId="194CB34C" w14:textId="683768FE" w:rsidR="00192B92" w:rsidRDefault="00192B92" w:rsidP="00192B92">
            <w:pPr>
              <w:pStyle w:val="TAC"/>
            </w:pPr>
            <w:r>
              <w:rPr>
                <w:lang w:eastAsia="zh-CN"/>
              </w:rPr>
              <w:t>2</w:t>
            </w:r>
          </w:p>
        </w:tc>
        <w:tc>
          <w:tcPr>
            <w:tcW w:w="895" w:type="dxa"/>
            <w:vAlign w:val="bottom"/>
          </w:tcPr>
          <w:p w14:paraId="2E8735EA" w14:textId="30C3D508" w:rsidR="00192B92" w:rsidRDefault="00192B92" w:rsidP="00192B92">
            <w:pPr>
              <w:pStyle w:val="TAC"/>
            </w:pPr>
            <w:r>
              <w:rPr>
                <w:lang w:eastAsia="zh-CN"/>
              </w:rPr>
              <w:t>119</w:t>
            </w:r>
          </w:p>
        </w:tc>
        <w:tc>
          <w:tcPr>
            <w:tcW w:w="872" w:type="dxa"/>
            <w:vAlign w:val="bottom"/>
          </w:tcPr>
          <w:p w14:paraId="142C1A8B" w14:textId="63D057F0" w:rsidR="00192B92" w:rsidRDefault="00192B92" w:rsidP="00192B92">
            <w:pPr>
              <w:pStyle w:val="TAC"/>
            </w:pPr>
            <w:r>
              <w:rPr>
                <w:color w:val="BFBFBF" w:themeColor="background1" w:themeShade="BF"/>
                <w:lang w:eastAsia="zh-CN"/>
              </w:rPr>
              <w:t>2</w:t>
            </w:r>
          </w:p>
        </w:tc>
        <w:tc>
          <w:tcPr>
            <w:tcW w:w="236" w:type="dxa"/>
          </w:tcPr>
          <w:p w14:paraId="7B02F360" w14:textId="77777777" w:rsidR="00192B92" w:rsidRDefault="00192B92" w:rsidP="00192B92">
            <w:pPr>
              <w:pStyle w:val="TAC"/>
            </w:pPr>
          </w:p>
        </w:tc>
        <w:tc>
          <w:tcPr>
            <w:tcW w:w="872" w:type="dxa"/>
          </w:tcPr>
          <w:p w14:paraId="3B3FA283" w14:textId="56630997" w:rsidR="00192B92" w:rsidRDefault="00192B92" w:rsidP="00192B92">
            <w:pPr>
              <w:pStyle w:val="TAC"/>
            </w:pPr>
            <w:r>
              <w:rPr>
                <w:rFonts w:eastAsia="Calibri"/>
              </w:rPr>
              <w:t>2</w:t>
            </w:r>
          </w:p>
        </w:tc>
        <w:tc>
          <w:tcPr>
            <w:tcW w:w="895" w:type="dxa"/>
          </w:tcPr>
          <w:p w14:paraId="134A4027" w14:textId="3073D2A7" w:rsidR="00192B92" w:rsidRDefault="00192B92" w:rsidP="00192B92">
            <w:pPr>
              <w:pStyle w:val="TAC"/>
            </w:pPr>
            <w:r>
              <w:rPr>
                <w:rFonts w:eastAsia="Calibri"/>
              </w:rPr>
              <w:t>131</w:t>
            </w:r>
          </w:p>
        </w:tc>
        <w:tc>
          <w:tcPr>
            <w:tcW w:w="872" w:type="dxa"/>
          </w:tcPr>
          <w:p w14:paraId="228BD35D" w14:textId="6665209D" w:rsidR="00192B92" w:rsidRDefault="00192B92" w:rsidP="00192B92">
            <w:pPr>
              <w:pStyle w:val="TAC"/>
            </w:pPr>
            <w:r>
              <w:rPr>
                <w:rFonts w:eastAsia="Calibri"/>
                <w:color w:val="BFBFBF" w:themeColor="background1" w:themeShade="BF"/>
              </w:rPr>
              <w:t>NA</w:t>
            </w:r>
          </w:p>
        </w:tc>
        <w:tc>
          <w:tcPr>
            <w:tcW w:w="236" w:type="dxa"/>
          </w:tcPr>
          <w:p w14:paraId="69385D4A" w14:textId="77777777" w:rsidR="00192B92" w:rsidRDefault="00192B92" w:rsidP="00192B92">
            <w:pPr>
              <w:pStyle w:val="TAC"/>
            </w:pPr>
          </w:p>
        </w:tc>
        <w:tc>
          <w:tcPr>
            <w:tcW w:w="873" w:type="dxa"/>
          </w:tcPr>
          <w:p w14:paraId="325FDD2A" w14:textId="0D37ED0A" w:rsidR="00192B92" w:rsidRDefault="00192B92" w:rsidP="00192B92">
            <w:pPr>
              <w:pStyle w:val="TAC"/>
            </w:pPr>
            <w:r>
              <w:rPr>
                <w:rFonts w:eastAsia="Calibri"/>
              </w:rPr>
              <w:t>2</w:t>
            </w:r>
          </w:p>
        </w:tc>
        <w:tc>
          <w:tcPr>
            <w:tcW w:w="977" w:type="dxa"/>
          </w:tcPr>
          <w:p w14:paraId="22B462B6" w14:textId="358D419F" w:rsidR="00192B92" w:rsidRDefault="00192B92" w:rsidP="00192B92">
            <w:pPr>
              <w:pStyle w:val="TAC"/>
            </w:pPr>
            <w:r>
              <w:rPr>
                <w:rFonts w:eastAsia="Calibri"/>
              </w:rPr>
              <w:t>106</w:t>
            </w:r>
          </w:p>
        </w:tc>
        <w:tc>
          <w:tcPr>
            <w:tcW w:w="873" w:type="dxa"/>
          </w:tcPr>
          <w:p w14:paraId="7D3B9A68" w14:textId="071B31F4" w:rsidR="00192B92" w:rsidRDefault="00192B92" w:rsidP="00192B92">
            <w:pPr>
              <w:pStyle w:val="TAC"/>
            </w:pPr>
            <w:r>
              <w:rPr>
                <w:rFonts w:eastAsia="Calibri"/>
                <w:color w:val="BFBFBF" w:themeColor="background1" w:themeShade="BF"/>
              </w:rPr>
              <w:t>3</w:t>
            </w:r>
          </w:p>
        </w:tc>
      </w:tr>
      <w:tr w:rsidR="00192B92" w14:paraId="47EF6A7D" w14:textId="77777777" w:rsidTr="00192B92">
        <w:trPr>
          <w:jc w:val="center"/>
        </w:trPr>
        <w:tc>
          <w:tcPr>
            <w:tcW w:w="871" w:type="dxa"/>
            <w:vAlign w:val="bottom"/>
          </w:tcPr>
          <w:p w14:paraId="6F024B57" w14:textId="4ACA8FB1" w:rsidR="00192B92" w:rsidRDefault="00192B92" w:rsidP="00192B92">
            <w:pPr>
              <w:pStyle w:val="TAC"/>
            </w:pPr>
            <w:r>
              <w:rPr>
                <w:lang w:eastAsia="zh-CN"/>
              </w:rPr>
              <w:t>3</w:t>
            </w:r>
          </w:p>
        </w:tc>
        <w:tc>
          <w:tcPr>
            <w:tcW w:w="895" w:type="dxa"/>
            <w:vAlign w:val="bottom"/>
          </w:tcPr>
          <w:p w14:paraId="46113FF7" w14:textId="57F75CA8" w:rsidR="00192B92" w:rsidRDefault="00192B92" w:rsidP="00192B92">
            <w:pPr>
              <w:pStyle w:val="TAC"/>
            </w:pPr>
            <w:r>
              <w:rPr>
                <w:lang w:eastAsia="zh-CN"/>
              </w:rPr>
              <w:t>141</w:t>
            </w:r>
          </w:p>
        </w:tc>
        <w:tc>
          <w:tcPr>
            <w:tcW w:w="872" w:type="dxa"/>
            <w:vAlign w:val="bottom"/>
          </w:tcPr>
          <w:p w14:paraId="1ECFCE35" w14:textId="47AA6D53" w:rsidR="00192B92" w:rsidRDefault="00192B92" w:rsidP="00192B92">
            <w:pPr>
              <w:pStyle w:val="TAC"/>
            </w:pPr>
            <w:r>
              <w:rPr>
                <w:color w:val="BFBFBF" w:themeColor="background1" w:themeShade="BF"/>
                <w:lang w:eastAsia="zh-CN"/>
              </w:rPr>
              <w:t>7</w:t>
            </w:r>
          </w:p>
        </w:tc>
        <w:tc>
          <w:tcPr>
            <w:tcW w:w="236" w:type="dxa"/>
          </w:tcPr>
          <w:p w14:paraId="25269B2D" w14:textId="77777777" w:rsidR="00192B92" w:rsidRDefault="00192B92" w:rsidP="00192B92">
            <w:pPr>
              <w:pStyle w:val="TAC"/>
            </w:pPr>
          </w:p>
        </w:tc>
        <w:tc>
          <w:tcPr>
            <w:tcW w:w="872" w:type="dxa"/>
          </w:tcPr>
          <w:p w14:paraId="551BD19B" w14:textId="50A11FF8" w:rsidR="00192B92" w:rsidRDefault="00192B92" w:rsidP="00192B92">
            <w:pPr>
              <w:pStyle w:val="TAC"/>
            </w:pPr>
            <w:r>
              <w:rPr>
                <w:rFonts w:eastAsia="Calibri"/>
              </w:rPr>
              <w:t>3</w:t>
            </w:r>
          </w:p>
        </w:tc>
        <w:tc>
          <w:tcPr>
            <w:tcW w:w="895" w:type="dxa"/>
          </w:tcPr>
          <w:p w14:paraId="2745135B" w14:textId="50544D60" w:rsidR="00192B92" w:rsidRDefault="00192B92" w:rsidP="00192B92">
            <w:pPr>
              <w:pStyle w:val="TAC"/>
            </w:pPr>
            <w:r>
              <w:rPr>
                <w:rFonts w:eastAsia="Calibri"/>
              </w:rPr>
              <w:t>154</w:t>
            </w:r>
          </w:p>
        </w:tc>
        <w:tc>
          <w:tcPr>
            <w:tcW w:w="872" w:type="dxa"/>
          </w:tcPr>
          <w:p w14:paraId="2004610D" w14:textId="4D294560" w:rsidR="00192B92" w:rsidRDefault="00192B92" w:rsidP="00192B92">
            <w:pPr>
              <w:pStyle w:val="TAC"/>
            </w:pPr>
            <w:r>
              <w:rPr>
                <w:rFonts w:eastAsia="Calibri"/>
                <w:color w:val="BFBFBF" w:themeColor="background1" w:themeShade="BF"/>
              </w:rPr>
              <w:t>NA</w:t>
            </w:r>
          </w:p>
        </w:tc>
        <w:tc>
          <w:tcPr>
            <w:tcW w:w="236" w:type="dxa"/>
          </w:tcPr>
          <w:p w14:paraId="630C0524" w14:textId="77777777" w:rsidR="00192B92" w:rsidRDefault="00192B92" w:rsidP="00192B92">
            <w:pPr>
              <w:pStyle w:val="TAC"/>
            </w:pPr>
          </w:p>
        </w:tc>
        <w:tc>
          <w:tcPr>
            <w:tcW w:w="873" w:type="dxa"/>
          </w:tcPr>
          <w:p w14:paraId="5F2E129D" w14:textId="3958122B" w:rsidR="00192B92" w:rsidRDefault="00192B92" w:rsidP="00192B92">
            <w:pPr>
              <w:pStyle w:val="TAC"/>
            </w:pPr>
            <w:r>
              <w:rPr>
                <w:rFonts w:eastAsia="Calibri"/>
              </w:rPr>
              <w:t>3</w:t>
            </w:r>
          </w:p>
        </w:tc>
        <w:tc>
          <w:tcPr>
            <w:tcW w:w="977" w:type="dxa"/>
          </w:tcPr>
          <w:p w14:paraId="058CF764" w14:textId="02BDBBC4" w:rsidR="00192B92" w:rsidRDefault="00192B92" w:rsidP="00192B92">
            <w:pPr>
              <w:pStyle w:val="TAC"/>
            </w:pPr>
            <w:r>
              <w:rPr>
                <w:rFonts w:eastAsia="Calibri"/>
              </w:rPr>
              <w:t>131</w:t>
            </w:r>
          </w:p>
        </w:tc>
        <w:tc>
          <w:tcPr>
            <w:tcW w:w="873" w:type="dxa"/>
          </w:tcPr>
          <w:p w14:paraId="0BFB6F74" w14:textId="43D8EDE6" w:rsidR="00192B92" w:rsidRDefault="00192B92" w:rsidP="00192B92">
            <w:pPr>
              <w:pStyle w:val="TAC"/>
            </w:pPr>
            <w:r>
              <w:rPr>
                <w:rFonts w:eastAsia="Calibri"/>
                <w:color w:val="BFBFBF" w:themeColor="background1" w:themeShade="BF"/>
              </w:rPr>
              <w:t>8</w:t>
            </w:r>
          </w:p>
        </w:tc>
      </w:tr>
      <w:tr w:rsidR="00192B92" w14:paraId="7D12E16F" w14:textId="77777777" w:rsidTr="00192B92">
        <w:trPr>
          <w:jc w:val="center"/>
        </w:trPr>
        <w:tc>
          <w:tcPr>
            <w:tcW w:w="871" w:type="dxa"/>
            <w:vAlign w:val="bottom"/>
          </w:tcPr>
          <w:p w14:paraId="46D523D6" w14:textId="7030F040" w:rsidR="00192B92" w:rsidRDefault="00192B92" w:rsidP="00192B92">
            <w:pPr>
              <w:pStyle w:val="TAC"/>
            </w:pPr>
            <w:r>
              <w:rPr>
                <w:lang w:eastAsia="zh-CN"/>
              </w:rPr>
              <w:t>4</w:t>
            </w:r>
          </w:p>
        </w:tc>
        <w:tc>
          <w:tcPr>
            <w:tcW w:w="895" w:type="dxa"/>
            <w:vAlign w:val="bottom"/>
          </w:tcPr>
          <w:p w14:paraId="79CCAE31" w14:textId="207DC50F" w:rsidR="00192B92" w:rsidRDefault="00192B92" w:rsidP="00192B92">
            <w:pPr>
              <w:pStyle w:val="TAC"/>
            </w:pPr>
            <w:r>
              <w:rPr>
                <w:lang w:eastAsia="zh-CN"/>
              </w:rPr>
              <w:t>162</w:t>
            </w:r>
          </w:p>
        </w:tc>
        <w:tc>
          <w:tcPr>
            <w:tcW w:w="872" w:type="dxa"/>
            <w:vAlign w:val="bottom"/>
          </w:tcPr>
          <w:p w14:paraId="3C438BC1" w14:textId="13FD8307" w:rsidR="00192B92" w:rsidRDefault="00192B92" w:rsidP="00192B92">
            <w:pPr>
              <w:pStyle w:val="TAC"/>
            </w:pPr>
            <w:r>
              <w:rPr>
                <w:color w:val="BFBFBF" w:themeColor="background1" w:themeShade="BF"/>
                <w:lang w:eastAsia="zh-CN"/>
              </w:rPr>
              <w:t>14</w:t>
            </w:r>
          </w:p>
        </w:tc>
        <w:tc>
          <w:tcPr>
            <w:tcW w:w="236" w:type="dxa"/>
          </w:tcPr>
          <w:p w14:paraId="065551FE" w14:textId="77777777" w:rsidR="00192B92" w:rsidRDefault="00192B92" w:rsidP="00192B92">
            <w:pPr>
              <w:pStyle w:val="TAC"/>
            </w:pPr>
          </w:p>
        </w:tc>
        <w:tc>
          <w:tcPr>
            <w:tcW w:w="872" w:type="dxa"/>
          </w:tcPr>
          <w:p w14:paraId="12373FD0" w14:textId="43574420" w:rsidR="00192B92" w:rsidRDefault="00192B92" w:rsidP="00192B92">
            <w:pPr>
              <w:pStyle w:val="TAC"/>
            </w:pPr>
            <w:r>
              <w:rPr>
                <w:rFonts w:eastAsia="Calibri"/>
              </w:rPr>
              <w:t>4</w:t>
            </w:r>
          </w:p>
        </w:tc>
        <w:tc>
          <w:tcPr>
            <w:tcW w:w="895" w:type="dxa"/>
          </w:tcPr>
          <w:p w14:paraId="6C97CD6D" w14:textId="05DD47B6" w:rsidR="00192B92" w:rsidRDefault="00192B92" w:rsidP="00192B92">
            <w:pPr>
              <w:pStyle w:val="TAC"/>
            </w:pPr>
            <w:r>
              <w:rPr>
                <w:rFonts w:eastAsia="Calibri"/>
              </w:rPr>
              <w:t>176</w:t>
            </w:r>
          </w:p>
        </w:tc>
        <w:tc>
          <w:tcPr>
            <w:tcW w:w="872" w:type="dxa"/>
          </w:tcPr>
          <w:p w14:paraId="16B0B7A6" w14:textId="1514BA8E" w:rsidR="00192B92" w:rsidRDefault="00192B92" w:rsidP="00192B92">
            <w:pPr>
              <w:pStyle w:val="TAC"/>
            </w:pPr>
            <w:r>
              <w:rPr>
                <w:rFonts w:eastAsia="Calibri"/>
                <w:color w:val="BFBFBF" w:themeColor="background1" w:themeShade="BF"/>
              </w:rPr>
              <w:t>NA</w:t>
            </w:r>
          </w:p>
        </w:tc>
        <w:tc>
          <w:tcPr>
            <w:tcW w:w="236" w:type="dxa"/>
          </w:tcPr>
          <w:p w14:paraId="14822842" w14:textId="77777777" w:rsidR="00192B92" w:rsidRDefault="00192B92" w:rsidP="00192B92">
            <w:pPr>
              <w:pStyle w:val="TAC"/>
            </w:pPr>
          </w:p>
        </w:tc>
        <w:tc>
          <w:tcPr>
            <w:tcW w:w="873" w:type="dxa"/>
          </w:tcPr>
          <w:p w14:paraId="604F345B" w14:textId="742B6406" w:rsidR="00192B92" w:rsidRDefault="00192B92" w:rsidP="00192B92">
            <w:pPr>
              <w:pStyle w:val="TAC"/>
            </w:pPr>
            <w:r>
              <w:rPr>
                <w:rFonts w:eastAsia="Calibri"/>
              </w:rPr>
              <w:t>4</w:t>
            </w:r>
          </w:p>
        </w:tc>
        <w:tc>
          <w:tcPr>
            <w:tcW w:w="977" w:type="dxa"/>
          </w:tcPr>
          <w:p w14:paraId="599872BB" w14:textId="3FA9385C" w:rsidR="00192B92" w:rsidRDefault="00192B92" w:rsidP="00192B92">
            <w:pPr>
              <w:pStyle w:val="TAC"/>
            </w:pPr>
            <w:r>
              <w:rPr>
                <w:rFonts w:eastAsia="Calibri"/>
              </w:rPr>
              <w:t>154</w:t>
            </w:r>
          </w:p>
        </w:tc>
        <w:tc>
          <w:tcPr>
            <w:tcW w:w="873" w:type="dxa"/>
          </w:tcPr>
          <w:p w14:paraId="48764A72" w14:textId="59E3F6C4" w:rsidR="00192B92" w:rsidRDefault="00192B92" w:rsidP="00192B92">
            <w:pPr>
              <w:pStyle w:val="TAC"/>
            </w:pPr>
            <w:r>
              <w:rPr>
                <w:rFonts w:eastAsia="Calibri"/>
                <w:color w:val="BFBFBF" w:themeColor="background1" w:themeShade="BF"/>
              </w:rPr>
              <w:t>14</w:t>
            </w:r>
          </w:p>
        </w:tc>
      </w:tr>
      <w:tr w:rsidR="00192B92" w14:paraId="652C2783" w14:textId="77777777" w:rsidTr="00192B92">
        <w:trPr>
          <w:jc w:val="center"/>
        </w:trPr>
        <w:tc>
          <w:tcPr>
            <w:tcW w:w="871" w:type="dxa"/>
            <w:vAlign w:val="bottom"/>
          </w:tcPr>
          <w:p w14:paraId="585F6059" w14:textId="77777777" w:rsidR="00192B92" w:rsidRDefault="00192B92" w:rsidP="00192B92">
            <w:pPr>
              <w:pStyle w:val="TAC"/>
            </w:pPr>
          </w:p>
        </w:tc>
        <w:tc>
          <w:tcPr>
            <w:tcW w:w="895" w:type="dxa"/>
            <w:vAlign w:val="bottom"/>
          </w:tcPr>
          <w:p w14:paraId="5E002E71" w14:textId="7F986E51" w:rsidR="00192B92" w:rsidRDefault="00192B92" w:rsidP="00192B92">
            <w:pPr>
              <w:pStyle w:val="TAC"/>
            </w:pPr>
            <w:r>
              <w:rPr>
                <w:lang w:eastAsia="zh-CN"/>
              </w:rPr>
              <w:t>etc.</w:t>
            </w:r>
          </w:p>
        </w:tc>
        <w:tc>
          <w:tcPr>
            <w:tcW w:w="872" w:type="dxa"/>
            <w:vAlign w:val="bottom"/>
          </w:tcPr>
          <w:p w14:paraId="48028569" w14:textId="77777777" w:rsidR="00192B92" w:rsidRDefault="00192B92" w:rsidP="00192B92">
            <w:pPr>
              <w:pStyle w:val="TAC"/>
            </w:pPr>
          </w:p>
        </w:tc>
        <w:tc>
          <w:tcPr>
            <w:tcW w:w="236" w:type="dxa"/>
          </w:tcPr>
          <w:p w14:paraId="23C4D740" w14:textId="77777777" w:rsidR="00192B92" w:rsidRDefault="00192B92" w:rsidP="00192B92">
            <w:pPr>
              <w:pStyle w:val="TAC"/>
            </w:pPr>
          </w:p>
        </w:tc>
        <w:tc>
          <w:tcPr>
            <w:tcW w:w="872" w:type="dxa"/>
          </w:tcPr>
          <w:p w14:paraId="51827E60" w14:textId="77777777" w:rsidR="00192B92" w:rsidRDefault="00192B92" w:rsidP="00192B92">
            <w:pPr>
              <w:pStyle w:val="TAC"/>
            </w:pPr>
          </w:p>
        </w:tc>
        <w:tc>
          <w:tcPr>
            <w:tcW w:w="895" w:type="dxa"/>
          </w:tcPr>
          <w:p w14:paraId="163717B2" w14:textId="24D3B2DF" w:rsidR="00192B92" w:rsidRDefault="00192B92" w:rsidP="00192B92">
            <w:pPr>
              <w:pStyle w:val="TAC"/>
            </w:pPr>
            <w:r>
              <w:rPr>
                <w:rFonts w:eastAsia="Calibri"/>
              </w:rPr>
              <w:t>etc.</w:t>
            </w:r>
          </w:p>
        </w:tc>
        <w:tc>
          <w:tcPr>
            <w:tcW w:w="872" w:type="dxa"/>
          </w:tcPr>
          <w:p w14:paraId="5A94D3F1" w14:textId="77777777" w:rsidR="00192B92" w:rsidRDefault="00192B92" w:rsidP="00192B92">
            <w:pPr>
              <w:pStyle w:val="TAC"/>
            </w:pPr>
          </w:p>
        </w:tc>
        <w:tc>
          <w:tcPr>
            <w:tcW w:w="236" w:type="dxa"/>
          </w:tcPr>
          <w:p w14:paraId="1A939AF2" w14:textId="77777777" w:rsidR="00192B92" w:rsidRDefault="00192B92" w:rsidP="00192B92">
            <w:pPr>
              <w:pStyle w:val="TAC"/>
            </w:pPr>
          </w:p>
        </w:tc>
        <w:tc>
          <w:tcPr>
            <w:tcW w:w="873" w:type="dxa"/>
          </w:tcPr>
          <w:p w14:paraId="2BABF9F3" w14:textId="77777777" w:rsidR="00192B92" w:rsidRDefault="00192B92" w:rsidP="00192B92">
            <w:pPr>
              <w:pStyle w:val="TAC"/>
            </w:pPr>
          </w:p>
        </w:tc>
        <w:tc>
          <w:tcPr>
            <w:tcW w:w="977" w:type="dxa"/>
          </w:tcPr>
          <w:p w14:paraId="7FA0B66A" w14:textId="197E92C6" w:rsidR="00192B92" w:rsidRDefault="00192B92" w:rsidP="00192B92">
            <w:pPr>
              <w:pStyle w:val="TAC"/>
            </w:pPr>
            <w:r>
              <w:rPr>
                <w:rFonts w:eastAsia="Calibri"/>
              </w:rPr>
              <w:t>etc</w:t>
            </w:r>
          </w:p>
        </w:tc>
        <w:tc>
          <w:tcPr>
            <w:tcW w:w="873" w:type="dxa"/>
          </w:tcPr>
          <w:p w14:paraId="53830A3A" w14:textId="77777777" w:rsidR="00192B92" w:rsidRDefault="00192B92" w:rsidP="00192B92">
            <w:pPr>
              <w:pStyle w:val="TAC"/>
            </w:pPr>
          </w:p>
        </w:tc>
      </w:tr>
    </w:tbl>
    <w:p w14:paraId="1E8647A3" w14:textId="5F754F92" w:rsidR="000E1697" w:rsidRDefault="00192B92" w:rsidP="00192B92">
      <w:pPr>
        <w:ind w:left="720"/>
      </w:pPr>
      <w:r>
        <w:rPr>
          <w:lang w:val="en-GB"/>
        </w:rPr>
        <w:t xml:space="preserve">(*) </w:t>
      </w:r>
      <w:r>
        <w:t>Using the given common algorithm, with common per test step decision risks, and centered around the equations:</w:t>
      </w:r>
    </w:p>
    <w:p w14:paraId="21FDB290" w14:textId="731A95A8" w:rsidR="00192B92" w:rsidRDefault="00192B92" w:rsidP="00192B92">
      <w:pPr>
        <w:ind w:left="720"/>
        <w:jc w:val="center"/>
        <w:rPr>
          <w:rFonts w:asciiTheme="minorHAnsi" w:hAnsiTheme="minorHAnsi"/>
          <w:sz w:val="22"/>
          <w:lang w:val="en-GB"/>
        </w:rPr>
      </w:pPr>
      <w:r>
        <w:rPr>
          <w:rFonts w:asciiTheme="minorHAnsi" w:hAnsiTheme="minorHAnsi"/>
          <w:sz w:val="22"/>
          <w:lang w:val="en-GB"/>
        </w:rPr>
        <w:object w:dxaOrig="5250" w:dyaOrig="2295" w14:anchorId="64DAA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15pt" o:ole="">
            <v:imagedata r:id="rId8" o:title=""/>
          </v:shape>
          <o:OLEObject Type="Embed" ProgID="Mathcad" ShapeID="_x0000_i1025" DrawAspect="Content" ObjectID="_1634653079" r:id="rId9"/>
        </w:object>
      </w:r>
    </w:p>
    <w:p w14:paraId="4CA7AF5F" w14:textId="6584090D" w:rsidR="00902D21" w:rsidRPr="00902D21" w:rsidRDefault="00A00AE0" w:rsidP="00902D21">
      <w:pPr>
        <w:ind w:left="1440"/>
        <w:rPr>
          <w:lang w:val="en-GB"/>
        </w:rPr>
      </w:pPr>
      <w:r>
        <w:rPr>
          <w:lang w:val="en-GB"/>
        </w:rPr>
        <w:t>Noting</w:t>
      </w:r>
      <w:r w:rsidR="00902D21" w:rsidRPr="00902D21">
        <w:rPr>
          <w:lang w:val="en-GB"/>
        </w:rPr>
        <w:t xml:space="preserve"> that these equations are not defined for ne=0.</w:t>
      </w:r>
    </w:p>
    <w:p w14:paraId="1279C3B5" w14:textId="677F4590" w:rsidR="000E1697" w:rsidRDefault="00192B92" w:rsidP="00192B92">
      <w:pPr>
        <w:ind w:left="720"/>
        <w:rPr>
          <w:lang w:val="en-GB"/>
        </w:rPr>
      </w:pPr>
      <w:r>
        <w:rPr>
          <w:lang w:val="en-GB"/>
        </w:rPr>
        <w:t xml:space="preserve">(**) </w:t>
      </w:r>
      <w:r w:rsidRPr="00192B92">
        <w:rPr>
          <w:lang w:val="en-GB"/>
        </w:rPr>
        <w:t>If the approach from [</w:t>
      </w:r>
      <w:r w:rsidR="00C621EF" w:rsidRPr="00C621EF">
        <w:rPr>
          <w:lang w:val="en-GB"/>
        </w:rPr>
        <w:t>2</w:t>
      </w:r>
      <w:r w:rsidRPr="00192B92">
        <w:rPr>
          <w:lang w:val="en-GB"/>
        </w:rPr>
        <w:t>, F.6.1.9], of adding an artificial error until a real error is encountered, is applied.</w:t>
      </w:r>
    </w:p>
    <w:p w14:paraId="11A38448" w14:textId="49166CFC" w:rsidR="000E1697" w:rsidRDefault="000E1697" w:rsidP="00E57ABF">
      <w:pPr>
        <w:rPr>
          <w:lang w:val="en-GB"/>
        </w:rPr>
      </w:pPr>
    </w:p>
    <w:p w14:paraId="7C5FED8A" w14:textId="74657A5F" w:rsidR="000E1697" w:rsidRDefault="000F662A" w:rsidP="000E1697">
      <w:pPr>
        <w:pStyle w:val="RAN4observation0"/>
      </w:pPr>
      <w:r>
        <w:t xml:space="preserve">The </w:t>
      </w:r>
      <w:r w:rsidR="00AA4CB1">
        <w:t>l</w:t>
      </w:r>
      <w:r w:rsidR="000E1697">
        <w:t xml:space="preserve">egacy </w:t>
      </w:r>
      <w:r w:rsidR="000E1697" w:rsidRPr="000E1697">
        <w:t>numerical definitions of the pass/fail limits</w:t>
      </w:r>
      <w:r w:rsidR="000E1697">
        <w:t xml:space="preserve"> in RAN4 and RAN5 specifications are inconsistent.</w:t>
      </w:r>
    </w:p>
    <w:p w14:paraId="4B0BD51B" w14:textId="097293C7" w:rsidR="00615127" w:rsidRDefault="00615127" w:rsidP="00E57ABF">
      <w:pPr>
        <w:rPr>
          <w:lang w:val="en-GB"/>
        </w:rPr>
      </w:pPr>
    </w:p>
    <w:p w14:paraId="0B9BED26" w14:textId="77777777" w:rsidR="001449BB" w:rsidRDefault="001449BB" w:rsidP="00E57ABF">
      <w:pPr>
        <w:rPr>
          <w:lang w:val="en-GB"/>
        </w:rPr>
      </w:pPr>
    </w:p>
    <w:p w14:paraId="71F935FD" w14:textId="36A46333" w:rsidR="00615127" w:rsidRDefault="00615127" w:rsidP="00615127">
      <w:pPr>
        <w:pStyle w:val="RAN4H1"/>
      </w:pPr>
      <w:r>
        <w:t>S</w:t>
      </w:r>
      <w:r w:rsidRPr="005263B2">
        <w:t>tatistical testing methodology</w:t>
      </w:r>
      <w:r>
        <w:t xml:space="preserve"> parameters</w:t>
      </w:r>
    </w:p>
    <w:p w14:paraId="0C7F4B33" w14:textId="29D99EC3" w:rsidR="00A5428E" w:rsidRDefault="00A5428E" w:rsidP="00A5428E">
      <w:pPr>
        <w:pStyle w:val="RAN4H2"/>
        <w:rPr>
          <w:lang w:val="en-GB"/>
        </w:rPr>
      </w:pPr>
      <w:r>
        <w:rPr>
          <w:lang w:val="en-GB"/>
        </w:rPr>
        <w:t>Early termination methodology parameterization</w:t>
      </w:r>
    </w:p>
    <w:p w14:paraId="500D49FE" w14:textId="5BCB5029" w:rsidR="00154419" w:rsidRDefault="00615127" w:rsidP="00E57ABF">
      <w:pPr>
        <w:rPr>
          <w:lang w:val="en-GB"/>
        </w:rPr>
      </w:pPr>
      <w:r>
        <w:rPr>
          <w:lang w:val="en-GB"/>
        </w:rPr>
        <w:t xml:space="preserve">The </w:t>
      </w:r>
      <w:r w:rsidR="00D80976">
        <w:rPr>
          <w:lang w:val="en-GB"/>
        </w:rPr>
        <w:t xml:space="preserve">correct parametrization of the early termination methodology, which is needed for its evaluation, is not trivial. </w:t>
      </w:r>
      <w:r w:rsidR="00E10C50">
        <w:rPr>
          <w:lang w:val="en-GB"/>
        </w:rPr>
        <w:br/>
      </w:r>
      <w:r>
        <w:rPr>
          <w:lang w:val="en-GB"/>
        </w:rPr>
        <w:t>In this section we list known</w:t>
      </w:r>
      <w:r w:rsidR="00E10C50">
        <w:rPr>
          <w:lang w:val="en-GB"/>
        </w:rPr>
        <w:t>/legacy</w:t>
      </w:r>
      <w:r>
        <w:rPr>
          <w:lang w:val="en-GB"/>
        </w:rPr>
        <w:t xml:space="preserve"> </w:t>
      </w:r>
      <w:r w:rsidR="00D80976">
        <w:rPr>
          <w:lang w:val="en-GB"/>
        </w:rPr>
        <w:t>parameterization</w:t>
      </w:r>
      <w:r w:rsidR="00E10C50">
        <w:rPr>
          <w:lang w:val="en-GB"/>
        </w:rPr>
        <w:t>s</w:t>
      </w:r>
      <w:r w:rsidR="00D80976">
        <w:rPr>
          <w:lang w:val="en-GB"/>
        </w:rPr>
        <w:t>, alongside</w:t>
      </w:r>
      <w:r w:rsidR="00E10C50">
        <w:rPr>
          <w:lang w:val="en-GB"/>
        </w:rPr>
        <w:t xml:space="preserve"> with</w:t>
      </w:r>
      <w:r w:rsidR="00D80976">
        <w:rPr>
          <w:lang w:val="en-GB"/>
        </w:rPr>
        <w:t xml:space="preserve"> extensions resulting from our understanding of </w:t>
      </w:r>
      <w:r w:rsidR="00E10C50">
        <w:rPr>
          <w:lang w:val="en-GB"/>
        </w:rPr>
        <w:t xml:space="preserve">how </w:t>
      </w:r>
      <w:r w:rsidR="00D80976">
        <w:rPr>
          <w:lang w:val="en-GB"/>
        </w:rPr>
        <w:t>the methodology</w:t>
      </w:r>
      <w:r w:rsidR="00E10C50">
        <w:rPr>
          <w:lang w:val="en-GB"/>
        </w:rPr>
        <w:t xml:space="preserve"> needs to be adapted for high reliability testing</w:t>
      </w:r>
      <w:r w:rsidR="00D80976">
        <w:rPr>
          <w:lang w:val="en-GB"/>
        </w:rPr>
        <w:t>.</w:t>
      </w:r>
    </w:p>
    <w:p w14:paraId="76413F89" w14:textId="77572032" w:rsidR="00C21AF6" w:rsidRDefault="00E44E2E" w:rsidP="00E57ABF">
      <w:pPr>
        <w:rPr>
          <w:lang w:val="en-GB"/>
        </w:rPr>
      </w:pPr>
      <w:r>
        <w:rPr>
          <w:lang w:val="en-GB"/>
        </w:rPr>
        <w:t>We assume that</w:t>
      </w:r>
      <w:r w:rsidR="00A90E42">
        <w:rPr>
          <w:lang w:val="en-GB"/>
        </w:rPr>
        <w:t xml:space="preserve"> the</w:t>
      </w:r>
      <w:r>
        <w:rPr>
          <w:lang w:val="en-GB"/>
        </w:rPr>
        <w:t xml:space="preserve"> </w:t>
      </w:r>
      <w:proofErr w:type="spellStart"/>
      <w:r w:rsidR="00380E7C">
        <w:rPr>
          <w:lang w:val="en-GB"/>
        </w:rPr>
        <w:t>CL</w:t>
      </w:r>
      <w:r w:rsidR="00380E7C" w:rsidRPr="00380E7C">
        <w:rPr>
          <w:vertAlign w:val="subscript"/>
          <w:lang w:val="en-GB"/>
        </w:rPr>
        <w:t>test</w:t>
      </w:r>
      <w:proofErr w:type="spellEnd"/>
      <w:r w:rsidR="00380E7C">
        <w:rPr>
          <w:lang w:val="en-GB"/>
        </w:rPr>
        <w:t xml:space="preserve"> </w:t>
      </w:r>
      <w:r w:rsidR="00A90E42">
        <w:rPr>
          <w:lang w:val="en-GB"/>
        </w:rPr>
        <w:t>vs.</w:t>
      </w:r>
      <w:r w:rsidR="00380E7C">
        <w:rPr>
          <w:lang w:val="en-GB"/>
        </w:rPr>
        <w:t xml:space="preserve"> per step CL relationships,</w:t>
      </w:r>
      <w:r w:rsidR="00A90E42">
        <w:rPr>
          <w:lang w:val="en-GB"/>
        </w:rPr>
        <w:t xml:space="preserve"> as</w:t>
      </w:r>
      <w:r w:rsidR="00380E7C">
        <w:rPr>
          <w:lang w:val="en-GB"/>
        </w:rPr>
        <w:t xml:space="preserve"> captured in various specifications, have been derived using the numerical approach outlined in [</w:t>
      </w:r>
      <w:r w:rsidR="00A2737E" w:rsidRPr="00A2737E">
        <w:rPr>
          <w:lang w:val="en-GB"/>
        </w:rPr>
        <w:t>3</w:t>
      </w:r>
      <w:r w:rsidR="00380E7C">
        <w:rPr>
          <w:lang w:val="en-GB"/>
        </w:rPr>
        <w:t>]</w:t>
      </w:r>
      <w:r w:rsidR="007001F1">
        <w:rPr>
          <w:lang w:val="en-GB"/>
        </w:rPr>
        <w:t xml:space="preserve"> </w:t>
      </w:r>
      <w:r w:rsidR="00A90E42">
        <w:rPr>
          <w:lang w:val="en-GB"/>
        </w:rPr>
        <w:t>[</w:t>
      </w:r>
      <w:r w:rsidR="00A2737E" w:rsidRPr="00A2737E">
        <w:rPr>
          <w:lang w:val="en-GB"/>
        </w:rPr>
        <w:t>4</w:t>
      </w:r>
      <w:r w:rsidR="007001F1">
        <w:rPr>
          <w:lang w:val="en-GB"/>
        </w:rPr>
        <w:t>,</w:t>
      </w:r>
      <w:r w:rsidR="00A90E42" w:rsidRPr="00A90E42">
        <w:rPr>
          <w:lang w:val="en-GB"/>
        </w:rPr>
        <w:t xml:space="preserve"> </w:t>
      </w:r>
      <w:r w:rsidR="007001F1">
        <w:rPr>
          <w:lang w:val="en-GB"/>
        </w:rPr>
        <w:t xml:space="preserve">Section </w:t>
      </w:r>
      <w:r w:rsidR="00A90E42" w:rsidRPr="00A90E42">
        <w:rPr>
          <w:lang w:val="en-GB"/>
        </w:rPr>
        <w:t>G.7.10</w:t>
      </w:r>
      <w:r w:rsidR="00A90E42">
        <w:rPr>
          <w:lang w:val="en-GB"/>
        </w:rPr>
        <w:t>],</w:t>
      </w:r>
      <w:r w:rsidR="00C21AF6">
        <w:rPr>
          <w:lang w:val="en-GB"/>
        </w:rPr>
        <w:t xml:space="preserve"> and follow the risk accumulation concept as outlined</w:t>
      </w:r>
      <w:r w:rsidR="00E10C50">
        <w:rPr>
          <w:lang w:val="en-GB"/>
        </w:rPr>
        <w:t xml:space="preserve"> in</w:t>
      </w:r>
      <w:r w:rsidR="00C21AF6">
        <w:rPr>
          <w:lang w:val="en-GB"/>
        </w:rPr>
        <w:t>, e.g., [</w:t>
      </w:r>
      <w:r w:rsidR="00A2737E" w:rsidRPr="00A2737E">
        <w:rPr>
          <w:lang w:val="en-GB"/>
        </w:rPr>
        <w:t>4</w:t>
      </w:r>
      <w:r w:rsidR="00C21AF6">
        <w:rPr>
          <w:lang w:val="en-GB"/>
        </w:rPr>
        <w:t>, Section G.7.7]</w:t>
      </w:r>
      <w:r w:rsidR="00A71A92">
        <w:rPr>
          <w:lang w:val="en-GB"/>
        </w:rPr>
        <w:t xml:space="preserve"> </w:t>
      </w:r>
    </w:p>
    <w:tbl>
      <w:tblPr>
        <w:tblStyle w:val="TableGrid"/>
        <w:tblW w:w="4500" w:type="pct"/>
        <w:jc w:val="center"/>
        <w:tblLook w:val="04A0" w:firstRow="1" w:lastRow="0" w:firstColumn="1" w:lastColumn="0" w:noHBand="0" w:noVBand="1"/>
      </w:tblPr>
      <w:tblGrid>
        <w:gridCol w:w="8655"/>
      </w:tblGrid>
      <w:tr w:rsidR="00C21AF6" w:rsidRPr="00CF003A" w14:paraId="6C31EE54" w14:textId="77777777" w:rsidTr="00C21AF6">
        <w:trPr>
          <w:jc w:val="center"/>
        </w:trPr>
        <w:tc>
          <w:tcPr>
            <w:tcW w:w="8655" w:type="dxa"/>
          </w:tcPr>
          <w:p w14:paraId="0221F7F4" w14:textId="1B54D83A" w:rsidR="00C21AF6" w:rsidRPr="00CF003A" w:rsidRDefault="00C21AF6" w:rsidP="00C21AF6">
            <w:pPr>
              <w:contextualSpacing/>
              <w:rPr>
                <w:rFonts w:eastAsia="Times New Roman" w:cs="Times New Roman"/>
                <w:lang w:val="en-GB" w:eastAsia="en-GB"/>
              </w:rPr>
            </w:pPr>
            <w:r w:rsidRPr="00EC2DC8">
              <w:t xml:space="preserve">In the early decision </w:t>
            </w:r>
            <w:proofErr w:type="gramStart"/>
            <w:r w:rsidRPr="00EC2DC8">
              <w:t>concept</w:t>
            </w:r>
            <w:proofErr w:type="gramEnd"/>
            <w:r w:rsidRPr="00EC2DC8">
              <w:t xml:space="preserve"> there is a probability of correct decisions cl at each point of the limit-curve. The sum of all those correct decision probabilities </w:t>
            </w:r>
            <w:proofErr w:type="gramStart"/>
            <w:r w:rsidRPr="00EC2DC8">
              <w:t>accumulate</w:t>
            </w:r>
            <w:proofErr w:type="gramEnd"/>
            <w:r w:rsidRPr="00EC2DC8">
              <w:t xml:space="preserve"> to CL. Hence cl&lt;CL or d&gt;D</w:t>
            </w:r>
            <w:r w:rsidRPr="00CF003A">
              <w:rPr>
                <w:rFonts w:eastAsia="Times New Roman" w:cs="Times New Roman"/>
                <w:lang w:val="en-GB" w:eastAsia="en-GB"/>
              </w:rPr>
              <w:t xml:space="preserve"> </w:t>
            </w:r>
          </w:p>
        </w:tc>
      </w:tr>
    </w:tbl>
    <w:p w14:paraId="41D921A8" w14:textId="70F60DD0" w:rsidR="009D773C" w:rsidRDefault="00A90E42" w:rsidP="00154419">
      <w:pPr>
        <w:spacing w:before="160"/>
        <w:rPr>
          <w:lang w:val="en-GB"/>
        </w:rPr>
      </w:pPr>
      <w:r>
        <w:rPr>
          <w:lang w:val="en-GB"/>
        </w:rPr>
        <w:t>and [</w:t>
      </w:r>
      <w:r w:rsidR="00A2737E" w:rsidRPr="00A2737E">
        <w:rPr>
          <w:lang w:val="en-GB"/>
        </w:rPr>
        <w:t>3</w:t>
      </w:r>
      <w:r>
        <w:rPr>
          <w:lang w:val="en-GB"/>
        </w:rPr>
        <w:t>, Section 6.3.2]</w:t>
      </w:r>
    </w:p>
    <w:tbl>
      <w:tblPr>
        <w:tblStyle w:val="TableGrid"/>
        <w:tblW w:w="4500" w:type="pct"/>
        <w:jc w:val="center"/>
        <w:tblLook w:val="04A0" w:firstRow="1" w:lastRow="0" w:firstColumn="1" w:lastColumn="0" w:noHBand="0" w:noVBand="1"/>
      </w:tblPr>
      <w:tblGrid>
        <w:gridCol w:w="8655"/>
      </w:tblGrid>
      <w:tr w:rsidR="009D773C" w:rsidRPr="00CF003A" w14:paraId="64AF13CD" w14:textId="77777777" w:rsidTr="00ED7EFA">
        <w:trPr>
          <w:jc w:val="center"/>
        </w:trPr>
        <w:tc>
          <w:tcPr>
            <w:tcW w:w="8655" w:type="dxa"/>
          </w:tcPr>
          <w:p w14:paraId="32CC5A40" w14:textId="3101A7A3" w:rsidR="009D773C" w:rsidRPr="009D773C" w:rsidRDefault="009D773C" w:rsidP="00ED7EFA">
            <w:pPr>
              <w:rPr>
                <w:vertAlign w:val="subscript"/>
              </w:rPr>
            </w:pPr>
            <w:r>
              <w:t xml:space="preserve">Due to lower </w:t>
            </w:r>
            <w:proofErr w:type="spellStart"/>
            <w:r>
              <w:t>D</w:t>
            </w:r>
            <w:r>
              <w:rPr>
                <w:vertAlign w:val="subscript"/>
              </w:rPr>
              <w:t>fail</w:t>
            </w:r>
            <w:proofErr w:type="spellEnd"/>
            <w:r>
              <w:t xml:space="preserve"> the target number of errors increases (e.g. 345 </w:t>
            </w:r>
            <w:r>
              <w:rPr>
                <w:noProof/>
              </w:rPr>
              <w:sym w:font="Wingdings" w:char="F0E0"/>
            </w:r>
            <w:r>
              <w:t xml:space="preserve"> 403), accumulating more single step wrong decisions. This is compensated by a lower </w:t>
            </w:r>
            <w:proofErr w:type="spellStart"/>
            <w:r>
              <w:t>D</w:t>
            </w:r>
            <w:r>
              <w:rPr>
                <w:vertAlign w:val="subscript"/>
              </w:rPr>
              <w:t>pass</w:t>
            </w:r>
            <w:proofErr w:type="spellEnd"/>
            <w:r>
              <w:rPr>
                <w:vertAlign w:val="subscript"/>
              </w:rPr>
              <w:t>.</w:t>
            </w:r>
          </w:p>
        </w:tc>
      </w:tr>
    </w:tbl>
    <w:p w14:paraId="7ECF7686" w14:textId="629C2A11" w:rsidR="00C21AF6" w:rsidRDefault="00C21AF6" w:rsidP="00154419">
      <w:pPr>
        <w:spacing w:before="160"/>
        <w:rPr>
          <w:lang w:val="en-GB"/>
        </w:rPr>
      </w:pPr>
      <w:r>
        <w:rPr>
          <w:lang w:val="en-GB"/>
        </w:rPr>
        <w:t>Since the trajectory of a DUT through the limit-curve</w:t>
      </w:r>
      <w:r w:rsidR="00E10C50">
        <w:rPr>
          <w:lang w:val="en-GB"/>
        </w:rPr>
        <w:t>s</w:t>
      </w:r>
      <w:r>
        <w:rPr>
          <w:lang w:val="en-GB"/>
        </w:rPr>
        <w:t>/decision co-ordinates depends on the real BLER of the DUT</w:t>
      </w:r>
      <w:r w:rsidR="00E10C50">
        <w:rPr>
          <w:lang w:val="en-GB"/>
        </w:rPr>
        <w:t xml:space="preserve">, as well as, </w:t>
      </w:r>
      <w:r>
        <w:rPr>
          <w:lang w:val="en-GB"/>
        </w:rPr>
        <w:t>statistical fluctuations</w:t>
      </w:r>
      <w:r w:rsidR="00A15768">
        <w:rPr>
          <w:lang w:val="en-GB"/>
        </w:rPr>
        <w:t xml:space="preserve"> (see [</w:t>
      </w:r>
      <w:r w:rsidR="00A2737E" w:rsidRPr="00A2737E">
        <w:rPr>
          <w:lang w:val="en-GB"/>
        </w:rPr>
        <w:t>2</w:t>
      </w:r>
      <w:r w:rsidR="00A15768">
        <w:rPr>
          <w:lang w:val="en-GB"/>
        </w:rPr>
        <w:t xml:space="preserve">, </w:t>
      </w:r>
      <w:r w:rsidR="00A15768" w:rsidRPr="00ED0F06">
        <w:t>Figure F.6.1.9</w:t>
      </w:r>
      <w:r w:rsidR="00A15768">
        <w:rPr>
          <w:lang w:val="en-GB"/>
        </w:rPr>
        <w:t>] for a trajectory example)</w:t>
      </w:r>
      <w:r>
        <w:rPr>
          <w:lang w:val="en-GB"/>
        </w:rPr>
        <w:t xml:space="preserve">, we agree with </w:t>
      </w:r>
      <w:r w:rsidR="00154419">
        <w:rPr>
          <w:lang w:val="en-GB"/>
        </w:rPr>
        <w:t>[</w:t>
      </w:r>
      <w:r w:rsidR="00A2737E" w:rsidRPr="00A2737E">
        <w:rPr>
          <w:lang w:val="en-GB"/>
        </w:rPr>
        <w:t>3</w:t>
      </w:r>
      <w:r w:rsidR="00154419">
        <w:rPr>
          <w:lang w:val="en-GB"/>
        </w:rPr>
        <w:t xml:space="preserve">] and </w:t>
      </w:r>
      <w:r>
        <w:rPr>
          <w:lang w:val="en-GB"/>
        </w:rPr>
        <w:t>[</w:t>
      </w:r>
      <w:r w:rsidR="00A2737E" w:rsidRPr="00A2737E">
        <w:rPr>
          <w:lang w:val="en-GB"/>
        </w:rPr>
        <w:t>4</w:t>
      </w:r>
      <w:r w:rsidR="00154419">
        <w:rPr>
          <w:lang w:val="en-GB"/>
        </w:rPr>
        <w:t>, Section G.7.10</w:t>
      </w:r>
      <w:r>
        <w:rPr>
          <w:lang w:val="en-GB"/>
        </w:rPr>
        <w:t xml:space="preserve">] </w:t>
      </w:r>
      <w:r w:rsidR="00E10C50">
        <w:rPr>
          <w:lang w:val="en-GB"/>
        </w:rPr>
        <w:t xml:space="preserve">in saying </w:t>
      </w:r>
      <w:r>
        <w:rPr>
          <w:lang w:val="en-GB"/>
        </w:rPr>
        <w:t xml:space="preserve">that </w:t>
      </w:r>
      <w:r w:rsidR="00154419">
        <w:rPr>
          <w:lang w:val="en-GB"/>
        </w:rPr>
        <w:t xml:space="preserve">the per step decision risk/cl pertaining to a targeted </w:t>
      </w:r>
      <w:r w:rsidR="001D120A">
        <w:rPr>
          <w:lang w:val="en-GB"/>
        </w:rPr>
        <w:t xml:space="preserve">test </w:t>
      </w:r>
      <w:r w:rsidR="00154419">
        <w:rPr>
          <w:lang w:val="en-GB"/>
        </w:rPr>
        <w:t>CL needs to be found by simulation:</w:t>
      </w:r>
    </w:p>
    <w:tbl>
      <w:tblPr>
        <w:tblStyle w:val="TableGrid"/>
        <w:tblW w:w="4500" w:type="pct"/>
        <w:jc w:val="center"/>
        <w:tblLook w:val="04A0" w:firstRow="1" w:lastRow="0" w:firstColumn="1" w:lastColumn="0" w:noHBand="0" w:noVBand="1"/>
      </w:tblPr>
      <w:tblGrid>
        <w:gridCol w:w="8655"/>
      </w:tblGrid>
      <w:tr w:rsidR="00154419" w:rsidRPr="00CF003A" w14:paraId="325805DC" w14:textId="77777777" w:rsidTr="00ED7EFA">
        <w:trPr>
          <w:jc w:val="center"/>
        </w:trPr>
        <w:tc>
          <w:tcPr>
            <w:tcW w:w="8655" w:type="dxa"/>
          </w:tcPr>
          <w:p w14:paraId="7F64BCCD" w14:textId="18C1F123" w:rsidR="00154419" w:rsidRPr="00EC2DC8" w:rsidRDefault="001D120A" w:rsidP="00154419">
            <w:pPr>
              <w:pStyle w:val="B1"/>
            </w:pPr>
            <w:r w:rsidRPr="00EC2DC8">
              <w:t>-</w:t>
            </w:r>
            <w:r w:rsidRPr="00EC2DC8">
              <w:tab/>
            </w:r>
            <w:r w:rsidR="00154419" w:rsidRPr="00EC2DC8">
              <w:t>d</w:t>
            </w:r>
            <w:r w:rsidR="00154419" w:rsidRPr="001D120A">
              <w:t>f</w:t>
            </w:r>
            <w:r w:rsidR="00154419" w:rsidRPr="00EC2DC8">
              <w:t xml:space="preserve"> is the wrong decision probability of a single (</w:t>
            </w:r>
            <w:proofErr w:type="spellStart"/>
            <w:proofErr w:type="gramStart"/>
            <w:r w:rsidR="00154419" w:rsidRPr="00EC2DC8">
              <w:t>ne,ns</w:t>
            </w:r>
            <w:proofErr w:type="spellEnd"/>
            <w:proofErr w:type="gramEnd"/>
            <w:r w:rsidR="00154419" w:rsidRPr="00EC2DC8">
              <w:t xml:space="preserve">) co-ordinate for the fail limit. </w:t>
            </w:r>
            <w:r w:rsidR="00154419" w:rsidRPr="00EC2DC8">
              <w:br/>
            </w:r>
            <w:r w:rsidR="00154419" w:rsidRPr="00EC2DC8">
              <w:tab/>
              <w:t>It is found by simulation to be d</w:t>
            </w:r>
            <w:r w:rsidR="00154419" w:rsidRPr="001D120A">
              <w:t>f</w:t>
            </w:r>
            <w:r w:rsidR="00154419" w:rsidRPr="00EC2DC8">
              <w:t xml:space="preserve"> = 0.004</w:t>
            </w:r>
          </w:p>
          <w:p w14:paraId="67A7FB13" w14:textId="7B8E2F69" w:rsidR="00154419" w:rsidRPr="00CF003A" w:rsidRDefault="00154419" w:rsidP="00154419">
            <w:pPr>
              <w:pStyle w:val="B1"/>
              <w:rPr>
                <w:rFonts w:eastAsia="Times New Roman"/>
                <w:lang w:eastAsia="en-GB"/>
              </w:rPr>
            </w:pPr>
            <w:r w:rsidRPr="00EC2DC8">
              <w:t>-</w:t>
            </w:r>
            <w:r w:rsidRPr="00EC2DC8">
              <w:tab/>
            </w:r>
            <w:proofErr w:type="spellStart"/>
            <w:r w:rsidRPr="00EC2DC8">
              <w:t>cl</w:t>
            </w:r>
            <w:r w:rsidRPr="00EC2DC8">
              <w:rPr>
                <w:vertAlign w:val="subscript"/>
              </w:rPr>
              <w:t>p</w:t>
            </w:r>
            <w:proofErr w:type="spellEnd"/>
            <w:r w:rsidRPr="00EC2DC8">
              <w:t xml:space="preserve"> is the confidence level of a single (</w:t>
            </w:r>
            <w:proofErr w:type="spellStart"/>
            <w:proofErr w:type="gramStart"/>
            <w:r w:rsidRPr="00EC2DC8">
              <w:t>ne,ns</w:t>
            </w:r>
            <w:proofErr w:type="spellEnd"/>
            <w:proofErr w:type="gramEnd"/>
            <w:r w:rsidRPr="00EC2DC8">
              <w:t>) co-ordinate for the pass limit.</w:t>
            </w:r>
            <w:r w:rsidRPr="00EC2DC8">
              <w:br/>
              <w:t xml:space="preserve">It is found by simulation to be </w:t>
            </w:r>
            <w:proofErr w:type="spellStart"/>
            <w:r w:rsidRPr="00EC2DC8">
              <w:t>cl</w:t>
            </w:r>
            <w:r w:rsidRPr="00EC2DC8">
              <w:rPr>
                <w:vertAlign w:val="subscript"/>
              </w:rPr>
              <w:t>p</w:t>
            </w:r>
            <w:proofErr w:type="spellEnd"/>
            <w:r w:rsidRPr="00EC2DC8">
              <w:t xml:space="preserve"> = 0.9975</w:t>
            </w:r>
          </w:p>
        </w:tc>
      </w:tr>
    </w:tbl>
    <w:p w14:paraId="1EE9E4AE" w14:textId="77777777" w:rsidR="00C21AF6" w:rsidRDefault="00C21AF6" w:rsidP="00E57ABF">
      <w:pPr>
        <w:rPr>
          <w:lang w:val="en-GB"/>
        </w:rPr>
      </w:pPr>
    </w:p>
    <w:p w14:paraId="082C54ED" w14:textId="7A5005F4" w:rsidR="00615127" w:rsidRDefault="00D80976" w:rsidP="00E57ABF">
      <w:pPr>
        <w:rPr>
          <w:lang w:val="en-GB"/>
        </w:rPr>
      </w:pPr>
      <w:r>
        <w:rPr>
          <w:lang w:val="en-GB"/>
        </w:rPr>
        <w:t>In summary</w:t>
      </w:r>
      <w:r w:rsidR="00154419">
        <w:rPr>
          <w:lang w:val="en-GB"/>
        </w:rPr>
        <w:t xml:space="preserve">, we observe that different specifications </w:t>
      </w:r>
      <w:r w:rsidR="00E10C50">
        <w:rPr>
          <w:lang w:val="en-GB"/>
        </w:rPr>
        <w:t>chose</w:t>
      </w:r>
      <w:r w:rsidR="008B7D5F">
        <w:rPr>
          <w:lang w:val="en-GB"/>
        </w:rPr>
        <w:t xml:space="preserve"> t</w:t>
      </w:r>
      <w:r w:rsidR="00154419">
        <w:rPr>
          <w:lang w:val="en-GB"/>
        </w:rPr>
        <w:t>he early termination methodology parameterization as follows:</w:t>
      </w:r>
    </w:p>
    <w:p w14:paraId="7BD1D139" w14:textId="3B8BD021" w:rsidR="00D80976" w:rsidRDefault="00D80976" w:rsidP="00D80976">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A37CDB">
        <w:rPr>
          <w:noProof/>
        </w:rPr>
        <w:t>2</w:t>
      </w:r>
      <w:r>
        <w:rPr>
          <w:noProof/>
        </w:rPr>
        <w:fldChar w:fldCharType="end"/>
      </w:r>
      <w:r>
        <w:t xml:space="preserve">: </w:t>
      </w:r>
      <w:r>
        <w:rPr>
          <w:lang w:val="en-GB"/>
        </w:rPr>
        <w:t>Early termination methodology parametrization</w:t>
      </w:r>
      <w:r w:rsidR="00B368BC">
        <w:rPr>
          <w:lang w:val="en-GB"/>
        </w:rPr>
        <w:t xml:space="preserve"> </w:t>
      </w:r>
      <w:r w:rsidR="008B7D5F">
        <w:rPr>
          <w:lang w:val="en-GB"/>
        </w:rPr>
        <w:t xml:space="preserve">from various RAN4/5 specifications </w:t>
      </w:r>
      <w:r w:rsidR="00B368BC">
        <w:rPr>
          <w:lang w:val="en-GB"/>
        </w:rPr>
        <w:t>(**)</w:t>
      </w:r>
    </w:p>
    <w:tbl>
      <w:tblPr>
        <w:tblStyle w:val="TableGrid"/>
        <w:tblW w:w="5000" w:type="pct"/>
        <w:jc w:val="center"/>
        <w:tblLook w:val="04A0" w:firstRow="1" w:lastRow="0" w:firstColumn="1" w:lastColumn="0" w:noHBand="0" w:noVBand="1"/>
      </w:tblPr>
      <w:tblGrid>
        <w:gridCol w:w="1373"/>
        <w:gridCol w:w="2166"/>
        <w:gridCol w:w="1538"/>
        <w:gridCol w:w="1511"/>
        <w:gridCol w:w="1449"/>
        <w:gridCol w:w="1580"/>
      </w:tblGrid>
      <w:tr w:rsidR="00777F85" w14:paraId="326AFF6E" w14:textId="77777777" w:rsidTr="002D6F37">
        <w:trPr>
          <w:jc w:val="center"/>
        </w:trPr>
        <w:tc>
          <w:tcPr>
            <w:tcW w:w="1373" w:type="dxa"/>
          </w:tcPr>
          <w:p w14:paraId="3B547B22" w14:textId="4A2A22B2" w:rsidR="00777F85" w:rsidRPr="0008612A" w:rsidRDefault="00777F85" w:rsidP="00723578">
            <w:pPr>
              <w:jc w:val="center"/>
              <w:rPr>
                <w:rFonts w:ascii="Arial" w:hAnsi="Arial" w:cs="Arial"/>
                <w: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2166" w:type="dxa"/>
          </w:tcPr>
          <w:p w14:paraId="330491E8" w14:textId="30F2B303" w:rsidR="00777F85" w:rsidRPr="0008612A" w:rsidRDefault="00777F85" w:rsidP="00723578">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538" w:type="dxa"/>
          </w:tcPr>
          <w:p w14:paraId="515E40DB" w14:textId="7752FB86" w:rsidR="00777F85" w:rsidRDefault="00777F85" w:rsidP="00723578">
            <w:pPr>
              <w:jc w:val="center"/>
              <w:rPr>
                <w:rFonts w:ascii="Arial" w:hAnsi="Arial" w:cs="Arial"/>
                <w:b/>
              </w:rPr>
            </w:pPr>
            <w:r w:rsidRPr="00D80976">
              <w:rPr>
                <w:rFonts w:ascii="Arial" w:hAnsi="Arial" w:cs="Arial"/>
                <w:b/>
                <w:lang w:val="en-GB"/>
              </w:rPr>
              <w:t>d</w:t>
            </w:r>
            <w:r w:rsidRPr="00D80976">
              <w:rPr>
                <w:rFonts w:ascii="Arial" w:hAnsi="Arial" w:cs="Arial"/>
                <w:b/>
                <w:vertAlign w:val="subscript"/>
                <w:lang w:val="en-GB"/>
              </w:rPr>
              <w:t>early fail</w:t>
            </w:r>
          </w:p>
        </w:tc>
        <w:tc>
          <w:tcPr>
            <w:tcW w:w="1511" w:type="dxa"/>
          </w:tcPr>
          <w:p w14:paraId="27EAE7A7" w14:textId="370388DA" w:rsidR="00777F85" w:rsidRDefault="00777F85" w:rsidP="00723578">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1449" w:type="dxa"/>
          </w:tcPr>
          <w:p w14:paraId="4AECC90F" w14:textId="7F449B62" w:rsidR="00777F85" w:rsidRDefault="00777F85" w:rsidP="00723578">
            <w:pPr>
              <w:jc w:val="center"/>
              <w:rPr>
                <w:rFonts w:ascii="Arial" w:hAnsi="Arial" w:cs="Arial"/>
                <w:b/>
              </w:rPr>
            </w:pPr>
            <w:proofErr w:type="spellStart"/>
            <w:r>
              <w:rPr>
                <w:rFonts w:ascii="Arial" w:hAnsi="Arial" w:cs="Arial"/>
                <w:b/>
              </w:rPr>
              <w:t>ne</w:t>
            </w:r>
            <w:r w:rsidRPr="00777F85">
              <w:rPr>
                <w:rFonts w:ascii="Arial" w:hAnsi="Arial" w:cs="Arial"/>
                <w:b/>
                <w:vertAlign w:val="subscript"/>
              </w:rPr>
              <w:t>target</w:t>
            </w:r>
            <w:proofErr w:type="spellEnd"/>
            <w:r w:rsidR="003D0CB3" w:rsidRPr="003D0CB3">
              <w:rPr>
                <w:rFonts w:ascii="Arial" w:hAnsi="Arial" w:cs="Arial"/>
                <w:b/>
              </w:rPr>
              <w:t xml:space="preserve"> (*)</w:t>
            </w:r>
          </w:p>
        </w:tc>
        <w:tc>
          <w:tcPr>
            <w:tcW w:w="1580" w:type="dxa"/>
          </w:tcPr>
          <w:p w14:paraId="79C5C031" w14:textId="45E3B03C" w:rsidR="00777F85" w:rsidRDefault="00777F85" w:rsidP="00723578">
            <w:pPr>
              <w:jc w:val="center"/>
              <w:rPr>
                <w:rFonts w:ascii="Arial" w:hAnsi="Arial" w:cs="Arial"/>
                <w:b/>
              </w:rPr>
            </w:pPr>
            <w:r>
              <w:rPr>
                <w:rFonts w:ascii="Arial" w:hAnsi="Arial" w:cs="Arial"/>
                <w:b/>
              </w:rPr>
              <w:t>Source</w:t>
            </w:r>
          </w:p>
        </w:tc>
      </w:tr>
      <w:tr w:rsidR="00777F85" w14:paraId="761E40A9" w14:textId="77777777" w:rsidTr="002D6F37">
        <w:trPr>
          <w:jc w:val="center"/>
        </w:trPr>
        <w:tc>
          <w:tcPr>
            <w:tcW w:w="1373" w:type="dxa"/>
          </w:tcPr>
          <w:p w14:paraId="4DD5DA87" w14:textId="636D670D" w:rsidR="00777F85" w:rsidRDefault="00777F85" w:rsidP="00723578">
            <w:pPr>
              <w:jc w:val="center"/>
              <w:rPr>
                <w:rFonts w:ascii="Arial" w:hAnsi="Arial" w:cs="Arial"/>
              </w:rPr>
            </w:pPr>
            <w:r>
              <w:rPr>
                <w:rFonts w:ascii="Arial" w:hAnsi="Arial" w:cs="Arial"/>
              </w:rPr>
              <w:t>0.05</w:t>
            </w:r>
          </w:p>
        </w:tc>
        <w:tc>
          <w:tcPr>
            <w:tcW w:w="2166" w:type="dxa"/>
          </w:tcPr>
          <w:p w14:paraId="202D5665" w14:textId="728787B3" w:rsidR="00777F85" w:rsidRDefault="00777F85" w:rsidP="00723578">
            <w:pPr>
              <w:jc w:val="center"/>
              <w:rPr>
                <w:rFonts w:ascii="Arial" w:hAnsi="Arial" w:cs="Arial"/>
              </w:rPr>
            </w:pPr>
            <w:r>
              <w:rPr>
                <w:rFonts w:ascii="Arial" w:hAnsi="Arial" w:cs="Arial"/>
              </w:rPr>
              <w:t>0.95</w:t>
            </w:r>
          </w:p>
        </w:tc>
        <w:tc>
          <w:tcPr>
            <w:tcW w:w="1538" w:type="dxa"/>
          </w:tcPr>
          <w:p w14:paraId="06582302" w14:textId="55AE7530" w:rsidR="00777F85" w:rsidRDefault="00777F85" w:rsidP="00723578">
            <w:pPr>
              <w:jc w:val="center"/>
              <w:rPr>
                <w:rFonts w:ascii="Arial" w:hAnsi="Arial" w:cs="Arial"/>
              </w:rPr>
            </w:pPr>
            <w:r w:rsidRPr="00221123">
              <w:rPr>
                <w:rFonts w:ascii="Arial" w:hAnsi="Arial" w:cs="Arial"/>
              </w:rPr>
              <w:t>0.0040</w:t>
            </w:r>
          </w:p>
        </w:tc>
        <w:tc>
          <w:tcPr>
            <w:tcW w:w="1511" w:type="dxa"/>
          </w:tcPr>
          <w:p w14:paraId="7E43ADAF" w14:textId="0FAEC396" w:rsidR="00777F85" w:rsidRDefault="00777F85" w:rsidP="00723578">
            <w:pPr>
              <w:jc w:val="center"/>
              <w:rPr>
                <w:rFonts w:ascii="Arial" w:hAnsi="Arial" w:cs="Arial"/>
              </w:rPr>
            </w:pPr>
            <w:r w:rsidRPr="00DE4860">
              <w:rPr>
                <w:rFonts w:ascii="Arial" w:hAnsi="Arial" w:cs="Arial"/>
              </w:rPr>
              <w:t>0</w:t>
            </w:r>
            <w:r w:rsidRPr="00221123">
              <w:rPr>
                <w:rFonts w:ascii="Arial" w:hAnsi="Arial" w:cs="Arial"/>
              </w:rPr>
              <w:t>.9975</w:t>
            </w:r>
          </w:p>
        </w:tc>
        <w:tc>
          <w:tcPr>
            <w:tcW w:w="1449" w:type="dxa"/>
          </w:tcPr>
          <w:p w14:paraId="49F77EC7" w14:textId="5BE3E7E1" w:rsidR="00777F85" w:rsidRDefault="00BC7EB4" w:rsidP="00723578">
            <w:pPr>
              <w:jc w:val="center"/>
              <w:rPr>
                <w:rFonts w:ascii="Arial" w:hAnsi="Arial" w:cs="Arial"/>
              </w:rPr>
            </w:pPr>
            <w:r>
              <w:rPr>
                <w:rFonts w:ascii="Arial" w:hAnsi="Arial" w:cs="Arial"/>
              </w:rPr>
              <w:t>153/1</w:t>
            </w:r>
            <w:r w:rsidR="009833B4">
              <w:rPr>
                <w:rFonts w:ascii="Arial" w:hAnsi="Arial" w:cs="Arial"/>
              </w:rPr>
              <w:t>70</w:t>
            </w:r>
            <w:r>
              <w:rPr>
                <w:rFonts w:ascii="Arial" w:hAnsi="Arial" w:cs="Arial"/>
              </w:rPr>
              <w:t>(</w:t>
            </w:r>
            <w:r w:rsidR="009B1CF1">
              <w:rPr>
                <w:rFonts w:ascii="Arial" w:hAnsi="Arial" w:cs="Arial"/>
              </w:rPr>
              <w:t>***)</w:t>
            </w:r>
          </w:p>
        </w:tc>
        <w:tc>
          <w:tcPr>
            <w:tcW w:w="1580" w:type="dxa"/>
          </w:tcPr>
          <w:p w14:paraId="056B07FE" w14:textId="43950FA6" w:rsidR="00777F85" w:rsidRDefault="00777F85"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 xml:space="preserve">36.521-1, </w:t>
            </w:r>
            <w:r w:rsidR="00101D37">
              <w:rPr>
                <w:rFonts w:ascii="Arial" w:hAnsi="Arial" w:cs="Arial"/>
              </w:rPr>
              <w:t xml:space="preserve">G.2.4; </w:t>
            </w:r>
            <w:r>
              <w:rPr>
                <w:rFonts w:ascii="Arial" w:hAnsi="Arial" w:cs="Arial"/>
              </w:rPr>
              <w:t>G.7.10</w:t>
            </w:r>
          </w:p>
        </w:tc>
      </w:tr>
      <w:tr w:rsidR="00777F85" w14:paraId="7CBA1424" w14:textId="77777777" w:rsidTr="002D6F37">
        <w:trPr>
          <w:jc w:val="center"/>
        </w:trPr>
        <w:tc>
          <w:tcPr>
            <w:tcW w:w="1373" w:type="dxa"/>
          </w:tcPr>
          <w:p w14:paraId="37F37F52" w14:textId="2964E01D" w:rsidR="00777F85" w:rsidRDefault="00777F85" w:rsidP="00945990">
            <w:pPr>
              <w:jc w:val="center"/>
              <w:rPr>
                <w:rFonts w:ascii="Arial" w:hAnsi="Arial" w:cs="Arial"/>
              </w:rPr>
            </w:pPr>
            <w:r>
              <w:rPr>
                <w:rFonts w:ascii="Arial" w:hAnsi="Arial" w:cs="Arial"/>
              </w:rPr>
              <w:t>0.05</w:t>
            </w:r>
          </w:p>
        </w:tc>
        <w:tc>
          <w:tcPr>
            <w:tcW w:w="2166" w:type="dxa"/>
          </w:tcPr>
          <w:p w14:paraId="13684056" w14:textId="1DF68FAE" w:rsidR="00777F85" w:rsidRDefault="00777F85" w:rsidP="00945990">
            <w:pPr>
              <w:jc w:val="center"/>
              <w:rPr>
                <w:rFonts w:ascii="Arial" w:hAnsi="Arial" w:cs="Arial"/>
              </w:rPr>
            </w:pPr>
            <w:r>
              <w:rPr>
                <w:rFonts w:ascii="Arial" w:hAnsi="Arial" w:cs="Arial"/>
              </w:rPr>
              <w:t>0.95</w:t>
            </w:r>
          </w:p>
        </w:tc>
        <w:tc>
          <w:tcPr>
            <w:tcW w:w="1538" w:type="dxa"/>
          </w:tcPr>
          <w:p w14:paraId="2178EB07" w14:textId="16F2C335" w:rsidR="00777F85" w:rsidRPr="00221123" w:rsidRDefault="00777F85" w:rsidP="00945990">
            <w:pPr>
              <w:jc w:val="center"/>
              <w:rPr>
                <w:rFonts w:ascii="Arial" w:hAnsi="Arial" w:cs="Arial"/>
              </w:rPr>
            </w:pPr>
            <w:r w:rsidRPr="00221123">
              <w:rPr>
                <w:rFonts w:ascii="Arial" w:hAnsi="Arial" w:cs="Arial"/>
              </w:rPr>
              <w:t>0.0040</w:t>
            </w:r>
          </w:p>
        </w:tc>
        <w:tc>
          <w:tcPr>
            <w:tcW w:w="1511" w:type="dxa"/>
          </w:tcPr>
          <w:p w14:paraId="36DD1F78" w14:textId="7A37762F" w:rsidR="00777F85" w:rsidRPr="00DE4860" w:rsidRDefault="00777F85" w:rsidP="00945990">
            <w:pPr>
              <w:jc w:val="center"/>
              <w:rPr>
                <w:rFonts w:ascii="Arial" w:hAnsi="Arial" w:cs="Arial"/>
              </w:rPr>
            </w:pPr>
            <w:r w:rsidRPr="00DE4860">
              <w:rPr>
                <w:rFonts w:ascii="Arial" w:hAnsi="Arial" w:cs="Arial"/>
              </w:rPr>
              <w:t>0</w:t>
            </w:r>
            <w:r w:rsidRPr="00221123">
              <w:rPr>
                <w:rFonts w:ascii="Arial" w:hAnsi="Arial" w:cs="Arial"/>
              </w:rPr>
              <w:t>.9975</w:t>
            </w:r>
          </w:p>
        </w:tc>
        <w:tc>
          <w:tcPr>
            <w:tcW w:w="1449" w:type="dxa"/>
          </w:tcPr>
          <w:p w14:paraId="1BC5DBC9" w14:textId="7E3843F4" w:rsidR="00777F85" w:rsidRDefault="00527801" w:rsidP="00945990">
            <w:pPr>
              <w:jc w:val="center"/>
              <w:rPr>
                <w:rFonts w:ascii="Arial" w:hAnsi="Arial" w:cs="Arial"/>
              </w:rPr>
            </w:pPr>
            <w:r>
              <w:rPr>
                <w:rFonts w:ascii="Arial" w:hAnsi="Arial" w:cs="Arial"/>
              </w:rPr>
              <w:t>169/1</w:t>
            </w:r>
            <w:r w:rsidR="009833B4">
              <w:rPr>
                <w:rFonts w:ascii="Arial" w:hAnsi="Arial" w:cs="Arial"/>
              </w:rPr>
              <w:t>70</w:t>
            </w:r>
            <w:r w:rsidR="009B1CF1">
              <w:rPr>
                <w:rFonts w:ascii="Arial" w:hAnsi="Arial" w:cs="Arial"/>
              </w:rPr>
              <w:t>(***)</w:t>
            </w:r>
          </w:p>
        </w:tc>
        <w:tc>
          <w:tcPr>
            <w:tcW w:w="1580" w:type="dxa"/>
          </w:tcPr>
          <w:p w14:paraId="5C0D13B6" w14:textId="4886286C" w:rsidR="00777F85" w:rsidRDefault="00777F85" w:rsidP="00945990">
            <w:pPr>
              <w:jc w:val="center"/>
              <w:rPr>
                <w:rFonts w:ascii="Arial" w:hAnsi="Arial" w:cs="Arial"/>
              </w:rPr>
            </w:pPr>
            <w:r>
              <w:rPr>
                <w:rFonts w:ascii="Arial" w:hAnsi="Arial" w:cs="Arial"/>
              </w:rPr>
              <w:t>TS</w:t>
            </w:r>
            <w:r w:rsidR="006E1A47">
              <w:rPr>
                <w:rFonts w:ascii="Arial" w:hAnsi="Arial" w:cs="Arial"/>
              </w:rPr>
              <w:t xml:space="preserve"> </w:t>
            </w:r>
            <w:r w:rsidRPr="00731BD1">
              <w:rPr>
                <w:rFonts w:ascii="Arial" w:hAnsi="Arial" w:cs="Arial"/>
              </w:rPr>
              <w:t>34</w:t>
            </w:r>
            <w:r>
              <w:rPr>
                <w:rFonts w:ascii="Arial" w:hAnsi="Arial" w:cs="Arial"/>
              </w:rPr>
              <w:t>.</w:t>
            </w:r>
            <w:r w:rsidRPr="00731BD1">
              <w:rPr>
                <w:rFonts w:ascii="Arial" w:hAnsi="Arial" w:cs="Arial"/>
              </w:rPr>
              <w:t>171</w:t>
            </w:r>
            <w:r w:rsidR="00987AEC">
              <w:rPr>
                <w:rFonts w:ascii="Arial" w:hAnsi="Arial" w:cs="Arial"/>
              </w:rPr>
              <w:t xml:space="preserve"> </w:t>
            </w:r>
            <w:r w:rsidR="00987AEC" w:rsidRPr="00987AEC">
              <w:rPr>
                <w:rFonts w:ascii="Arial" w:hAnsi="Arial" w:cs="Arial"/>
              </w:rPr>
              <w:t>V9.3.0</w:t>
            </w:r>
            <w:r>
              <w:rPr>
                <w:rFonts w:ascii="Arial" w:hAnsi="Arial" w:cs="Arial"/>
              </w:rPr>
              <w:t xml:space="preserve">, </w:t>
            </w:r>
            <w:r w:rsidRPr="00945990">
              <w:rPr>
                <w:rFonts w:ascii="Arial" w:hAnsi="Arial" w:cs="Arial"/>
              </w:rPr>
              <w:t>F.6.1.4.3</w:t>
            </w:r>
          </w:p>
        </w:tc>
      </w:tr>
      <w:tr w:rsidR="00AA04BB" w14:paraId="7784C3B7" w14:textId="77777777" w:rsidTr="00FC26F5">
        <w:trPr>
          <w:jc w:val="center"/>
        </w:trPr>
        <w:tc>
          <w:tcPr>
            <w:tcW w:w="1373" w:type="dxa"/>
          </w:tcPr>
          <w:p w14:paraId="680691F5" w14:textId="77777777" w:rsidR="00AA04BB" w:rsidRPr="004B78CC" w:rsidRDefault="00AA04BB" w:rsidP="00FC26F5">
            <w:pPr>
              <w:jc w:val="center"/>
              <w:rPr>
                <w:rFonts w:ascii="Arial" w:hAnsi="Arial" w:cs="Arial"/>
              </w:rPr>
            </w:pPr>
            <w:r>
              <w:rPr>
                <w:rFonts w:ascii="Arial" w:hAnsi="Arial" w:cs="Arial"/>
              </w:rPr>
              <w:t>E.g., 0.05</w:t>
            </w:r>
          </w:p>
        </w:tc>
        <w:tc>
          <w:tcPr>
            <w:tcW w:w="2166" w:type="dxa"/>
          </w:tcPr>
          <w:p w14:paraId="5F1A5478" w14:textId="77777777" w:rsidR="00AA04BB" w:rsidRDefault="00AA04BB" w:rsidP="00FC26F5">
            <w:pPr>
              <w:jc w:val="center"/>
              <w:rPr>
                <w:rFonts w:ascii="Arial" w:hAnsi="Arial" w:cs="Arial"/>
              </w:rPr>
            </w:pPr>
            <w:r>
              <w:rPr>
                <w:rFonts w:ascii="Arial" w:hAnsi="Arial" w:cs="Arial"/>
              </w:rPr>
              <w:t>0.95</w:t>
            </w:r>
          </w:p>
        </w:tc>
        <w:tc>
          <w:tcPr>
            <w:tcW w:w="1538" w:type="dxa"/>
          </w:tcPr>
          <w:p w14:paraId="10277216" w14:textId="77777777" w:rsidR="00AA04BB" w:rsidRDefault="00AA04BB" w:rsidP="00FC26F5">
            <w:pPr>
              <w:jc w:val="center"/>
              <w:rPr>
                <w:rFonts w:ascii="Arial" w:hAnsi="Arial" w:cs="Arial"/>
              </w:rPr>
            </w:pPr>
            <w:r w:rsidRPr="00221123">
              <w:rPr>
                <w:rFonts w:ascii="Arial" w:hAnsi="Arial" w:cs="Arial"/>
              </w:rPr>
              <w:t>0.0040</w:t>
            </w:r>
          </w:p>
        </w:tc>
        <w:tc>
          <w:tcPr>
            <w:tcW w:w="1511" w:type="dxa"/>
          </w:tcPr>
          <w:p w14:paraId="54507E72" w14:textId="77777777" w:rsidR="00AA04BB" w:rsidRDefault="00AA04BB" w:rsidP="00FC26F5">
            <w:pPr>
              <w:jc w:val="center"/>
              <w:rPr>
                <w:rFonts w:ascii="Arial" w:hAnsi="Arial" w:cs="Arial"/>
              </w:rPr>
            </w:pPr>
            <w:r w:rsidRPr="00DE4860">
              <w:rPr>
                <w:rFonts w:ascii="Arial" w:hAnsi="Arial" w:cs="Arial"/>
              </w:rPr>
              <w:t>0</w:t>
            </w:r>
            <w:r w:rsidRPr="00221123">
              <w:rPr>
                <w:rFonts w:ascii="Arial" w:hAnsi="Arial" w:cs="Arial"/>
              </w:rPr>
              <w:t>.9975</w:t>
            </w:r>
          </w:p>
        </w:tc>
        <w:tc>
          <w:tcPr>
            <w:tcW w:w="1449" w:type="dxa"/>
          </w:tcPr>
          <w:p w14:paraId="2F0FCE0E" w14:textId="58DA56CB" w:rsidR="00AA04BB" w:rsidRDefault="00AA04BB" w:rsidP="00FC26F5">
            <w:pPr>
              <w:jc w:val="center"/>
              <w:rPr>
                <w:rFonts w:ascii="Arial" w:hAnsi="Arial" w:cs="Arial"/>
              </w:rPr>
            </w:pPr>
            <w:r>
              <w:rPr>
                <w:rFonts w:ascii="Arial" w:hAnsi="Arial" w:cs="Arial"/>
              </w:rPr>
              <w:t>169/1</w:t>
            </w:r>
            <w:r w:rsidR="009833B4">
              <w:rPr>
                <w:rFonts w:ascii="Arial" w:hAnsi="Arial" w:cs="Arial"/>
              </w:rPr>
              <w:t>70</w:t>
            </w:r>
            <w:r>
              <w:rPr>
                <w:rFonts w:ascii="Arial" w:hAnsi="Arial" w:cs="Arial"/>
              </w:rPr>
              <w:t>(***)</w:t>
            </w:r>
          </w:p>
        </w:tc>
        <w:tc>
          <w:tcPr>
            <w:tcW w:w="1580" w:type="dxa"/>
          </w:tcPr>
          <w:p w14:paraId="0C60C57B" w14:textId="7F7E25FD" w:rsidR="00AA04BB" w:rsidRDefault="00AA04BB" w:rsidP="00FC26F5">
            <w:pPr>
              <w:jc w:val="center"/>
              <w:rPr>
                <w:rFonts w:ascii="Arial" w:hAnsi="Arial" w:cs="Arial"/>
              </w:rPr>
            </w:pPr>
            <w:r>
              <w:rPr>
                <w:rFonts w:ascii="Arial" w:hAnsi="Arial" w:cs="Arial"/>
              </w:rPr>
              <w:t xml:space="preserve">TS </w:t>
            </w:r>
            <w:r w:rsidRPr="009C2AC7">
              <w:rPr>
                <w:rFonts w:ascii="Arial" w:hAnsi="Arial" w:cs="Arial"/>
              </w:rPr>
              <w:t>37.571-1</w:t>
            </w:r>
            <w:r w:rsidR="00101D37">
              <w:rPr>
                <w:rFonts w:ascii="Arial" w:hAnsi="Arial" w:cs="Arial"/>
              </w:rPr>
              <w:t>, D.4.5</w:t>
            </w:r>
          </w:p>
        </w:tc>
      </w:tr>
      <w:tr w:rsidR="00AA04BB" w14:paraId="3FA2EA62" w14:textId="77777777" w:rsidTr="002D6F37">
        <w:trPr>
          <w:jc w:val="center"/>
        </w:trPr>
        <w:tc>
          <w:tcPr>
            <w:tcW w:w="1373" w:type="dxa"/>
          </w:tcPr>
          <w:p w14:paraId="4DF9B90E" w14:textId="77777777" w:rsidR="00AA04BB" w:rsidRDefault="00AA04BB" w:rsidP="00945990">
            <w:pPr>
              <w:jc w:val="center"/>
              <w:rPr>
                <w:rFonts w:ascii="Arial" w:hAnsi="Arial" w:cs="Arial"/>
              </w:rPr>
            </w:pPr>
          </w:p>
        </w:tc>
        <w:tc>
          <w:tcPr>
            <w:tcW w:w="2166" w:type="dxa"/>
          </w:tcPr>
          <w:p w14:paraId="003D3D95" w14:textId="77777777" w:rsidR="00AA04BB" w:rsidRDefault="00AA04BB" w:rsidP="00945990">
            <w:pPr>
              <w:jc w:val="center"/>
              <w:rPr>
                <w:rFonts w:ascii="Arial" w:hAnsi="Arial" w:cs="Arial"/>
              </w:rPr>
            </w:pPr>
          </w:p>
        </w:tc>
        <w:tc>
          <w:tcPr>
            <w:tcW w:w="1538" w:type="dxa"/>
          </w:tcPr>
          <w:p w14:paraId="48703B65" w14:textId="77777777" w:rsidR="00AA04BB" w:rsidRPr="00221123" w:rsidRDefault="00AA04BB" w:rsidP="00945990">
            <w:pPr>
              <w:jc w:val="center"/>
              <w:rPr>
                <w:rFonts w:ascii="Arial" w:hAnsi="Arial" w:cs="Arial"/>
              </w:rPr>
            </w:pPr>
          </w:p>
        </w:tc>
        <w:tc>
          <w:tcPr>
            <w:tcW w:w="1511" w:type="dxa"/>
          </w:tcPr>
          <w:p w14:paraId="14A3695D" w14:textId="77777777" w:rsidR="00AA04BB" w:rsidRPr="00DE4860" w:rsidRDefault="00AA04BB" w:rsidP="00945990">
            <w:pPr>
              <w:jc w:val="center"/>
              <w:rPr>
                <w:rFonts w:ascii="Arial" w:hAnsi="Arial" w:cs="Arial"/>
              </w:rPr>
            </w:pPr>
          </w:p>
        </w:tc>
        <w:tc>
          <w:tcPr>
            <w:tcW w:w="1449" w:type="dxa"/>
          </w:tcPr>
          <w:p w14:paraId="5C0DC437" w14:textId="77777777" w:rsidR="00AA04BB" w:rsidRDefault="00AA04BB" w:rsidP="00945990">
            <w:pPr>
              <w:jc w:val="center"/>
              <w:rPr>
                <w:rFonts w:ascii="Arial" w:hAnsi="Arial" w:cs="Arial"/>
              </w:rPr>
            </w:pPr>
          </w:p>
        </w:tc>
        <w:tc>
          <w:tcPr>
            <w:tcW w:w="1580" w:type="dxa"/>
          </w:tcPr>
          <w:p w14:paraId="172D4B00" w14:textId="77777777" w:rsidR="00AA04BB" w:rsidRDefault="00AA04BB" w:rsidP="00945990">
            <w:pPr>
              <w:jc w:val="center"/>
              <w:rPr>
                <w:rFonts w:ascii="Arial" w:hAnsi="Arial" w:cs="Arial"/>
              </w:rPr>
            </w:pPr>
          </w:p>
        </w:tc>
      </w:tr>
      <w:tr w:rsidR="00777F85" w14:paraId="3EE4FE02" w14:textId="77777777" w:rsidTr="002D6F37">
        <w:trPr>
          <w:jc w:val="center"/>
        </w:trPr>
        <w:tc>
          <w:tcPr>
            <w:tcW w:w="1373" w:type="dxa"/>
          </w:tcPr>
          <w:p w14:paraId="01A385BD" w14:textId="7EE925E4" w:rsidR="00777F85" w:rsidRPr="0008612A" w:rsidRDefault="00777F85" w:rsidP="00723578">
            <w:pPr>
              <w:jc w:val="center"/>
              <w:rPr>
                <w:rFonts w:ascii="Arial" w:hAnsi="Arial" w:cs="Arial"/>
              </w:rPr>
            </w:pPr>
            <w:r>
              <w:rPr>
                <w:rFonts w:ascii="Arial" w:hAnsi="Arial" w:cs="Arial"/>
              </w:rPr>
              <w:t>0.001</w:t>
            </w:r>
          </w:p>
        </w:tc>
        <w:tc>
          <w:tcPr>
            <w:tcW w:w="2166" w:type="dxa"/>
          </w:tcPr>
          <w:p w14:paraId="472B0807" w14:textId="468D6F25" w:rsidR="00777F85" w:rsidRDefault="00777F85" w:rsidP="00723578">
            <w:pPr>
              <w:jc w:val="center"/>
              <w:rPr>
                <w:rFonts w:ascii="Arial" w:hAnsi="Arial" w:cs="Arial"/>
              </w:rPr>
            </w:pPr>
            <w:r>
              <w:rPr>
                <w:rFonts w:ascii="Arial" w:hAnsi="Arial" w:cs="Arial"/>
              </w:rPr>
              <w:t>0.998 (</w:t>
            </w:r>
            <w:r w:rsidR="00024D08">
              <w:rPr>
                <w:rFonts w:ascii="Arial" w:hAnsi="Arial" w:cs="Arial"/>
              </w:rPr>
              <w:t>false</w:t>
            </w:r>
            <w:r>
              <w:rPr>
                <w:rFonts w:ascii="Arial" w:hAnsi="Arial" w:cs="Arial"/>
              </w:rPr>
              <w:t xml:space="preserve"> pass)</w:t>
            </w:r>
          </w:p>
          <w:p w14:paraId="794E5E53" w14:textId="4AE686E9" w:rsidR="00777F85" w:rsidRPr="0008612A" w:rsidRDefault="00777F85" w:rsidP="00723578">
            <w:pPr>
              <w:jc w:val="center"/>
              <w:rPr>
                <w:rFonts w:ascii="Arial" w:hAnsi="Arial" w:cs="Arial"/>
              </w:rPr>
            </w:pPr>
            <w:r>
              <w:rPr>
                <w:rFonts w:ascii="Arial" w:hAnsi="Arial" w:cs="Arial"/>
              </w:rPr>
              <w:t>0.9998 (</w:t>
            </w:r>
            <w:r w:rsidR="00024D08">
              <w:rPr>
                <w:rFonts w:ascii="Arial" w:hAnsi="Arial" w:cs="Arial"/>
              </w:rPr>
              <w:t>false</w:t>
            </w:r>
            <w:r>
              <w:rPr>
                <w:rFonts w:ascii="Arial" w:hAnsi="Arial" w:cs="Arial"/>
              </w:rPr>
              <w:t xml:space="preserve"> fail)</w:t>
            </w:r>
          </w:p>
        </w:tc>
        <w:tc>
          <w:tcPr>
            <w:tcW w:w="1538" w:type="dxa"/>
          </w:tcPr>
          <w:p w14:paraId="0D6E15DC" w14:textId="3CFFCE99" w:rsidR="00777F85" w:rsidRDefault="00777F85" w:rsidP="00723578">
            <w:pPr>
              <w:jc w:val="center"/>
              <w:rPr>
                <w:rFonts w:ascii="Arial" w:hAnsi="Arial" w:cs="Arial"/>
              </w:rPr>
            </w:pPr>
            <w:r w:rsidRPr="007D1957">
              <w:rPr>
                <w:rFonts w:ascii="Arial" w:hAnsi="Arial" w:cs="Arial"/>
              </w:rPr>
              <w:t>0.00</w:t>
            </w:r>
            <w:r>
              <w:rPr>
                <w:rFonts w:ascii="Arial" w:hAnsi="Arial" w:cs="Arial"/>
              </w:rPr>
              <w:t>00</w:t>
            </w:r>
            <w:r w:rsidRPr="007D1957">
              <w:rPr>
                <w:rFonts w:ascii="Arial" w:hAnsi="Arial" w:cs="Arial"/>
              </w:rPr>
              <w:t>8</w:t>
            </w:r>
          </w:p>
          <w:p w14:paraId="4E859EF9" w14:textId="3CA588BE" w:rsidR="00777F85" w:rsidRDefault="00777F85" w:rsidP="00723578">
            <w:pPr>
              <w:jc w:val="center"/>
              <w:rPr>
                <w:rFonts w:ascii="Arial" w:hAnsi="Arial" w:cs="Arial"/>
              </w:rPr>
            </w:pPr>
            <w:r w:rsidRPr="007D1957">
              <w:rPr>
                <w:rFonts w:ascii="Arial" w:hAnsi="Arial" w:cs="Arial"/>
              </w:rPr>
              <w:t>0.00</w:t>
            </w:r>
            <w:r>
              <w:rPr>
                <w:rFonts w:ascii="Arial" w:hAnsi="Arial" w:cs="Arial"/>
              </w:rPr>
              <w:t>000</w:t>
            </w:r>
            <w:r w:rsidRPr="007D1957">
              <w:rPr>
                <w:rFonts w:ascii="Arial" w:hAnsi="Arial" w:cs="Arial"/>
              </w:rPr>
              <w:t>8</w:t>
            </w:r>
          </w:p>
        </w:tc>
        <w:tc>
          <w:tcPr>
            <w:tcW w:w="1511" w:type="dxa"/>
          </w:tcPr>
          <w:p w14:paraId="579DCC15" w14:textId="67EE0EEC" w:rsidR="00777F85" w:rsidRDefault="00777F85" w:rsidP="00723578">
            <w:pPr>
              <w:jc w:val="center"/>
              <w:rPr>
                <w:rFonts w:ascii="Arial" w:hAnsi="Arial" w:cs="Arial"/>
              </w:rPr>
            </w:pPr>
            <w:r w:rsidRPr="00945990">
              <w:rPr>
                <w:rFonts w:ascii="Arial" w:hAnsi="Arial" w:cs="Arial"/>
              </w:rPr>
              <w:t>0.999915</w:t>
            </w:r>
          </w:p>
          <w:p w14:paraId="77308F65" w14:textId="40FE7475" w:rsidR="00777F85" w:rsidRDefault="00777F85" w:rsidP="00723578">
            <w:pPr>
              <w:jc w:val="center"/>
              <w:rPr>
                <w:rFonts w:ascii="Arial" w:hAnsi="Arial" w:cs="Arial"/>
              </w:rPr>
            </w:pPr>
            <w:r>
              <w:rPr>
                <w:rFonts w:ascii="Arial" w:hAnsi="Arial" w:cs="Arial"/>
              </w:rPr>
              <w:t>(-)</w:t>
            </w:r>
          </w:p>
        </w:tc>
        <w:tc>
          <w:tcPr>
            <w:tcW w:w="1449" w:type="dxa"/>
          </w:tcPr>
          <w:p w14:paraId="0312035F" w14:textId="662A1112" w:rsidR="00777F85" w:rsidRDefault="00777F85" w:rsidP="00723578">
            <w:pPr>
              <w:jc w:val="center"/>
              <w:rPr>
                <w:rFonts w:ascii="Arial" w:hAnsi="Arial" w:cs="Arial"/>
              </w:rPr>
            </w:pPr>
            <w:r>
              <w:rPr>
                <w:rFonts w:ascii="Arial" w:hAnsi="Arial" w:cs="Arial"/>
              </w:rPr>
              <w:t>345</w:t>
            </w:r>
          </w:p>
          <w:p w14:paraId="1D603A1A" w14:textId="5F758ADB" w:rsidR="00777F85" w:rsidRDefault="004F21A7" w:rsidP="00723578">
            <w:pPr>
              <w:jc w:val="center"/>
              <w:rPr>
                <w:rFonts w:ascii="Arial" w:hAnsi="Arial" w:cs="Arial"/>
              </w:rPr>
            </w:pPr>
            <w:r w:rsidRPr="004F21A7">
              <w:rPr>
                <w:rFonts w:ascii="Arial" w:hAnsi="Arial" w:cs="Arial"/>
              </w:rPr>
              <w:t>403</w:t>
            </w:r>
          </w:p>
        </w:tc>
        <w:tc>
          <w:tcPr>
            <w:tcW w:w="1580" w:type="dxa"/>
          </w:tcPr>
          <w:p w14:paraId="1CFA06D6" w14:textId="1AC940D1" w:rsidR="00777F85" w:rsidRDefault="00777F85"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34.121-1, F.6.1.6</w:t>
            </w:r>
          </w:p>
        </w:tc>
      </w:tr>
      <w:tr w:rsidR="00777F85" w14:paraId="0B9C9919" w14:textId="77777777" w:rsidTr="002D6F37">
        <w:trPr>
          <w:jc w:val="center"/>
        </w:trPr>
        <w:tc>
          <w:tcPr>
            <w:tcW w:w="1373" w:type="dxa"/>
          </w:tcPr>
          <w:p w14:paraId="342E6B8D" w14:textId="7BD94986" w:rsidR="00777F85" w:rsidRPr="00777F85" w:rsidRDefault="00777F85" w:rsidP="00777F85">
            <w:pPr>
              <w:jc w:val="center"/>
              <w:rPr>
                <w:rFonts w:ascii="Arial" w:hAnsi="Arial" w:cs="Arial"/>
              </w:rPr>
            </w:pPr>
            <w:r w:rsidRPr="00777F85">
              <w:rPr>
                <w:rFonts w:ascii="Arial" w:hAnsi="Arial" w:cs="Arial"/>
              </w:rPr>
              <w:t>0.001</w:t>
            </w:r>
          </w:p>
        </w:tc>
        <w:tc>
          <w:tcPr>
            <w:tcW w:w="2166" w:type="dxa"/>
          </w:tcPr>
          <w:p w14:paraId="73E0D616" w14:textId="398280F1" w:rsidR="00777F85" w:rsidRPr="0008612A" w:rsidRDefault="00777F85" w:rsidP="00723578">
            <w:pPr>
              <w:jc w:val="center"/>
              <w:rPr>
                <w:rFonts w:ascii="Arial" w:hAnsi="Arial" w:cs="Arial"/>
              </w:rPr>
            </w:pPr>
            <w:r>
              <w:rPr>
                <w:rFonts w:ascii="Arial" w:hAnsi="Arial" w:cs="Arial"/>
              </w:rPr>
              <w:t>1-</w:t>
            </w:r>
            <w:r w:rsidRPr="00777F85">
              <w:rPr>
                <w:rFonts w:ascii="Arial" w:hAnsi="Arial" w:cs="Arial"/>
              </w:rPr>
              <w:t>0.02</w:t>
            </w:r>
            <w:r w:rsidR="00826C87">
              <w:rPr>
                <w:rFonts w:ascii="Arial" w:hAnsi="Arial" w:cs="Arial"/>
              </w:rPr>
              <w:t>%</w:t>
            </w:r>
          </w:p>
        </w:tc>
        <w:tc>
          <w:tcPr>
            <w:tcW w:w="1538" w:type="dxa"/>
          </w:tcPr>
          <w:p w14:paraId="13821057" w14:textId="62D46087" w:rsidR="00777F85" w:rsidRDefault="00777F85" w:rsidP="00723578">
            <w:pPr>
              <w:jc w:val="center"/>
              <w:rPr>
                <w:rFonts w:ascii="Arial" w:hAnsi="Arial" w:cs="Arial"/>
              </w:rPr>
            </w:pPr>
          </w:p>
        </w:tc>
        <w:tc>
          <w:tcPr>
            <w:tcW w:w="1511" w:type="dxa"/>
          </w:tcPr>
          <w:p w14:paraId="7FB9A74D" w14:textId="2E58212F" w:rsidR="00777F85" w:rsidRPr="008977D4" w:rsidRDefault="00777F85" w:rsidP="00723578">
            <w:pPr>
              <w:jc w:val="center"/>
              <w:rPr>
                <w:rFonts w:ascii="Arial" w:hAnsi="Arial" w:cs="Arial"/>
              </w:rPr>
            </w:pPr>
          </w:p>
        </w:tc>
        <w:tc>
          <w:tcPr>
            <w:tcW w:w="1449" w:type="dxa"/>
          </w:tcPr>
          <w:p w14:paraId="48F5E818" w14:textId="12A56799" w:rsidR="00777F85" w:rsidRPr="008977D4" w:rsidRDefault="00777F85" w:rsidP="00723578">
            <w:pPr>
              <w:jc w:val="center"/>
              <w:rPr>
                <w:rFonts w:ascii="Arial" w:hAnsi="Arial" w:cs="Arial"/>
              </w:rPr>
            </w:pPr>
            <w:r w:rsidRPr="00777F85">
              <w:rPr>
                <w:rFonts w:ascii="Arial" w:hAnsi="Arial" w:cs="Arial"/>
              </w:rPr>
              <w:t>403</w:t>
            </w:r>
          </w:p>
        </w:tc>
        <w:tc>
          <w:tcPr>
            <w:tcW w:w="1580" w:type="dxa"/>
          </w:tcPr>
          <w:p w14:paraId="1054430A" w14:textId="5DC99E42" w:rsidR="00777F85" w:rsidRPr="008977D4" w:rsidRDefault="00777F85"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34.121-1, F.6.1.8</w:t>
            </w:r>
          </w:p>
        </w:tc>
      </w:tr>
      <w:tr w:rsidR="00777F85" w14:paraId="10DCAF29" w14:textId="77777777" w:rsidTr="002D6F37">
        <w:trPr>
          <w:jc w:val="center"/>
        </w:trPr>
        <w:tc>
          <w:tcPr>
            <w:tcW w:w="1373" w:type="dxa"/>
          </w:tcPr>
          <w:p w14:paraId="79162EE0" w14:textId="00FE5EAB" w:rsidR="00826C87" w:rsidRDefault="00826C87" w:rsidP="00777F85">
            <w:pPr>
              <w:jc w:val="center"/>
              <w:rPr>
                <w:rFonts w:ascii="Arial" w:hAnsi="Arial" w:cs="Arial"/>
              </w:rPr>
            </w:pPr>
            <w:r>
              <w:rPr>
                <w:rFonts w:ascii="Arial" w:hAnsi="Arial" w:cs="Arial"/>
              </w:rPr>
              <w:t>0.1</w:t>
            </w:r>
          </w:p>
          <w:p w14:paraId="0FB2C021" w14:textId="37C76FBB" w:rsidR="00777F85" w:rsidRPr="00777F85" w:rsidRDefault="00777F85" w:rsidP="00777F85">
            <w:pPr>
              <w:jc w:val="center"/>
              <w:rPr>
                <w:rFonts w:ascii="Arial" w:hAnsi="Arial" w:cs="Arial"/>
              </w:rPr>
            </w:pPr>
            <w:r w:rsidRPr="00777F85">
              <w:rPr>
                <w:rFonts w:ascii="Arial" w:hAnsi="Arial" w:cs="Arial"/>
              </w:rPr>
              <w:t>0.05</w:t>
            </w:r>
          </w:p>
          <w:p w14:paraId="7F8BB1BA" w14:textId="77777777" w:rsidR="00777F85" w:rsidRDefault="00777F85" w:rsidP="00777F85">
            <w:pPr>
              <w:jc w:val="center"/>
              <w:rPr>
                <w:rFonts w:ascii="Arial" w:hAnsi="Arial" w:cs="Arial"/>
              </w:rPr>
            </w:pPr>
            <w:r w:rsidRPr="00777F85">
              <w:rPr>
                <w:rFonts w:ascii="Arial" w:hAnsi="Arial" w:cs="Arial"/>
              </w:rPr>
              <w:t>0.01</w:t>
            </w:r>
          </w:p>
          <w:p w14:paraId="71F16A64" w14:textId="4DD14E61" w:rsidR="00777F85" w:rsidRPr="0008612A" w:rsidRDefault="00777F85" w:rsidP="00777F85">
            <w:pPr>
              <w:jc w:val="center"/>
              <w:rPr>
                <w:rFonts w:ascii="Arial" w:hAnsi="Arial" w:cs="Arial"/>
              </w:rPr>
            </w:pPr>
            <w:r w:rsidRPr="00777F85">
              <w:rPr>
                <w:rFonts w:ascii="Arial" w:hAnsi="Arial" w:cs="Arial"/>
              </w:rPr>
              <w:t>0.001</w:t>
            </w:r>
          </w:p>
        </w:tc>
        <w:tc>
          <w:tcPr>
            <w:tcW w:w="2166" w:type="dxa"/>
          </w:tcPr>
          <w:p w14:paraId="558B6C19" w14:textId="5E996794" w:rsidR="00777F85" w:rsidRPr="0008612A" w:rsidRDefault="00777F85" w:rsidP="00723578">
            <w:pPr>
              <w:jc w:val="center"/>
              <w:rPr>
                <w:rFonts w:ascii="Arial" w:hAnsi="Arial" w:cs="Arial"/>
              </w:rPr>
            </w:pPr>
            <w:r>
              <w:rPr>
                <w:rFonts w:ascii="Arial" w:hAnsi="Arial" w:cs="Arial"/>
              </w:rPr>
              <w:t>1-</w:t>
            </w:r>
            <w:r w:rsidRPr="00777F85">
              <w:rPr>
                <w:rFonts w:ascii="Arial" w:hAnsi="Arial" w:cs="Arial"/>
              </w:rPr>
              <w:t>0.2</w:t>
            </w:r>
            <w:r w:rsidR="00826C87">
              <w:rPr>
                <w:rFonts w:ascii="Arial" w:hAnsi="Arial" w:cs="Arial"/>
              </w:rPr>
              <w:t>%</w:t>
            </w:r>
          </w:p>
        </w:tc>
        <w:tc>
          <w:tcPr>
            <w:tcW w:w="1538" w:type="dxa"/>
          </w:tcPr>
          <w:p w14:paraId="60BED8F7" w14:textId="75413D2A" w:rsidR="00777F85" w:rsidRDefault="00777F85" w:rsidP="00723578">
            <w:pPr>
              <w:jc w:val="center"/>
              <w:rPr>
                <w:rFonts w:ascii="Arial" w:hAnsi="Arial" w:cs="Arial"/>
              </w:rPr>
            </w:pPr>
          </w:p>
        </w:tc>
        <w:tc>
          <w:tcPr>
            <w:tcW w:w="1511" w:type="dxa"/>
          </w:tcPr>
          <w:p w14:paraId="14966C6D" w14:textId="05FDD0D5" w:rsidR="00777F85" w:rsidRPr="008977D4" w:rsidRDefault="00777F85" w:rsidP="00723578">
            <w:pPr>
              <w:jc w:val="center"/>
              <w:rPr>
                <w:rFonts w:ascii="Arial" w:hAnsi="Arial" w:cs="Arial"/>
              </w:rPr>
            </w:pPr>
          </w:p>
        </w:tc>
        <w:tc>
          <w:tcPr>
            <w:tcW w:w="1449" w:type="dxa"/>
          </w:tcPr>
          <w:p w14:paraId="4FD880CF" w14:textId="46471E74" w:rsidR="00777F85" w:rsidRPr="008977D4" w:rsidRDefault="00777F85" w:rsidP="00723578">
            <w:pPr>
              <w:jc w:val="center"/>
              <w:rPr>
                <w:rFonts w:ascii="Arial" w:hAnsi="Arial" w:cs="Arial"/>
              </w:rPr>
            </w:pPr>
            <w:r w:rsidRPr="00777F85">
              <w:rPr>
                <w:rFonts w:ascii="Arial" w:hAnsi="Arial" w:cs="Arial"/>
              </w:rPr>
              <w:t>345</w:t>
            </w:r>
          </w:p>
        </w:tc>
        <w:tc>
          <w:tcPr>
            <w:tcW w:w="1580" w:type="dxa"/>
          </w:tcPr>
          <w:p w14:paraId="69CA4C44" w14:textId="35C8488D" w:rsidR="00777F85" w:rsidRPr="008977D4" w:rsidRDefault="00777F85"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34.121-1, F.6.1.8</w:t>
            </w:r>
          </w:p>
        </w:tc>
      </w:tr>
      <w:tr w:rsidR="00777F85" w14:paraId="1B7FF77A" w14:textId="77777777" w:rsidTr="002D6F37">
        <w:trPr>
          <w:jc w:val="center"/>
        </w:trPr>
        <w:tc>
          <w:tcPr>
            <w:tcW w:w="1373" w:type="dxa"/>
          </w:tcPr>
          <w:p w14:paraId="7D38854B" w14:textId="68EC0FF2" w:rsidR="00777F85" w:rsidRDefault="000D1B32" w:rsidP="00723578">
            <w:pPr>
              <w:jc w:val="center"/>
              <w:rPr>
                <w:rFonts w:ascii="Arial" w:hAnsi="Arial" w:cs="Arial"/>
              </w:rPr>
            </w:pPr>
            <w:r w:rsidRPr="000D1B32">
              <w:rPr>
                <w:rFonts w:ascii="Arial" w:hAnsi="Arial" w:cs="Arial"/>
              </w:rPr>
              <w:t>0.04</w:t>
            </w:r>
          </w:p>
        </w:tc>
        <w:tc>
          <w:tcPr>
            <w:tcW w:w="2166" w:type="dxa"/>
          </w:tcPr>
          <w:p w14:paraId="7C5E806F" w14:textId="3B696C88" w:rsidR="00777F85" w:rsidRDefault="000D1B32" w:rsidP="00723578">
            <w:pPr>
              <w:jc w:val="center"/>
              <w:rPr>
                <w:rFonts w:ascii="Arial" w:hAnsi="Arial" w:cs="Arial"/>
              </w:rPr>
            </w:pPr>
            <w:r>
              <w:rPr>
                <w:rFonts w:ascii="Arial" w:hAnsi="Arial" w:cs="Arial"/>
              </w:rPr>
              <w:t>1-5%</w:t>
            </w:r>
          </w:p>
        </w:tc>
        <w:tc>
          <w:tcPr>
            <w:tcW w:w="1538" w:type="dxa"/>
          </w:tcPr>
          <w:p w14:paraId="50721BA2" w14:textId="6581F479" w:rsidR="00777F85" w:rsidRDefault="00777F85" w:rsidP="00723578">
            <w:pPr>
              <w:jc w:val="center"/>
              <w:rPr>
                <w:rFonts w:ascii="Arial" w:hAnsi="Arial" w:cs="Arial"/>
              </w:rPr>
            </w:pPr>
          </w:p>
        </w:tc>
        <w:tc>
          <w:tcPr>
            <w:tcW w:w="1511" w:type="dxa"/>
          </w:tcPr>
          <w:p w14:paraId="449AF2B0" w14:textId="458CC5DC" w:rsidR="00777F85" w:rsidRDefault="00777F85" w:rsidP="00723578">
            <w:pPr>
              <w:jc w:val="center"/>
              <w:rPr>
                <w:rFonts w:ascii="Arial" w:hAnsi="Arial" w:cs="Arial"/>
              </w:rPr>
            </w:pPr>
          </w:p>
        </w:tc>
        <w:tc>
          <w:tcPr>
            <w:tcW w:w="1449" w:type="dxa"/>
          </w:tcPr>
          <w:p w14:paraId="04B752C2" w14:textId="0C7B5005" w:rsidR="00777F85" w:rsidRDefault="000D1B32" w:rsidP="00723578">
            <w:pPr>
              <w:jc w:val="center"/>
              <w:rPr>
                <w:rFonts w:ascii="Arial" w:hAnsi="Arial" w:cs="Arial"/>
              </w:rPr>
            </w:pPr>
            <w:r>
              <w:rPr>
                <w:rFonts w:ascii="Arial" w:hAnsi="Arial" w:cs="Arial"/>
              </w:rPr>
              <w:t>NA</w:t>
            </w:r>
          </w:p>
        </w:tc>
        <w:tc>
          <w:tcPr>
            <w:tcW w:w="1580" w:type="dxa"/>
          </w:tcPr>
          <w:p w14:paraId="075D25CE" w14:textId="5F940CA8" w:rsidR="00777F85" w:rsidRDefault="000D1B32"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34.121-1, F.6.1.8</w:t>
            </w:r>
          </w:p>
        </w:tc>
      </w:tr>
      <w:tr w:rsidR="00777F85" w14:paraId="5FC5C2A7" w14:textId="77777777" w:rsidTr="002D6F37">
        <w:trPr>
          <w:jc w:val="center"/>
        </w:trPr>
        <w:tc>
          <w:tcPr>
            <w:tcW w:w="1373" w:type="dxa"/>
          </w:tcPr>
          <w:p w14:paraId="1745BA2C" w14:textId="67FFB61C" w:rsidR="00777F85" w:rsidRDefault="00F14CC0" w:rsidP="00723578">
            <w:pPr>
              <w:jc w:val="center"/>
              <w:rPr>
                <w:rFonts w:ascii="Arial" w:hAnsi="Arial" w:cs="Arial"/>
              </w:rPr>
            </w:pPr>
            <w:r w:rsidRPr="00F14CC0">
              <w:rPr>
                <w:rFonts w:ascii="Arial" w:hAnsi="Arial" w:cs="Arial"/>
              </w:rPr>
              <w:t>0.001±30%</w:t>
            </w:r>
          </w:p>
        </w:tc>
        <w:tc>
          <w:tcPr>
            <w:tcW w:w="2166" w:type="dxa"/>
          </w:tcPr>
          <w:p w14:paraId="6903DBF6" w14:textId="37B7C754" w:rsidR="00777F85" w:rsidRDefault="00F14CC0" w:rsidP="00723578">
            <w:pPr>
              <w:jc w:val="center"/>
              <w:rPr>
                <w:rFonts w:ascii="Arial" w:hAnsi="Arial" w:cs="Arial"/>
              </w:rPr>
            </w:pPr>
            <w:r>
              <w:rPr>
                <w:rFonts w:ascii="Arial" w:hAnsi="Arial" w:cs="Arial"/>
              </w:rPr>
              <w:t>1-0.2%</w:t>
            </w:r>
          </w:p>
        </w:tc>
        <w:tc>
          <w:tcPr>
            <w:tcW w:w="1538" w:type="dxa"/>
          </w:tcPr>
          <w:p w14:paraId="541A4C20" w14:textId="08880705" w:rsidR="00777F85" w:rsidRDefault="00777F85" w:rsidP="00723578">
            <w:pPr>
              <w:jc w:val="center"/>
              <w:rPr>
                <w:rFonts w:ascii="Arial" w:hAnsi="Arial" w:cs="Arial"/>
              </w:rPr>
            </w:pPr>
          </w:p>
        </w:tc>
        <w:tc>
          <w:tcPr>
            <w:tcW w:w="1511" w:type="dxa"/>
          </w:tcPr>
          <w:p w14:paraId="0FE746B6" w14:textId="448F6515" w:rsidR="00777F85" w:rsidRDefault="00777F85" w:rsidP="00723578">
            <w:pPr>
              <w:jc w:val="center"/>
              <w:rPr>
                <w:rFonts w:ascii="Arial" w:hAnsi="Arial" w:cs="Arial"/>
              </w:rPr>
            </w:pPr>
          </w:p>
        </w:tc>
        <w:tc>
          <w:tcPr>
            <w:tcW w:w="1449" w:type="dxa"/>
          </w:tcPr>
          <w:p w14:paraId="645AA93A" w14:textId="24F427CB" w:rsidR="00777F85" w:rsidRDefault="00F14CC0" w:rsidP="00723578">
            <w:pPr>
              <w:jc w:val="center"/>
              <w:rPr>
                <w:rFonts w:ascii="Arial" w:hAnsi="Arial" w:cs="Arial"/>
              </w:rPr>
            </w:pPr>
            <w:r>
              <w:rPr>
                <w:rFonts w:ascii="Arial" w:hAnsi="Arial" w:cs="Arial"/>
              </w:rPr>
              <w:t>345</w:t>
            </w:r>
          </w:p>
        </w:tc>
        <w:tc>
          <w:tcPr>
            <w:tcW w:w="1580" w:type="dxa"/>
          </w:tcPr>
          <w:p w14:paraId="36907ADA" w14:textId="4DB67527" w:rsidR="00777F85" w:rsidRDefault="00427C3F"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 xml:space="preserve">34.121-1, </w:t>
            </w:r>
            <w:r w:rsidRPr="00427C3F">
              <w:rPr>
                <w:rFonts w:ascii="Arial" w:hAnsi="Arial" w:cs="Arial"/>
              </w:rPr>
              <w:t>F.6.1.10.3</w:t>
            </w:r>
          </w:p>
        </w:tc>
      </w:tr>
      <w:tr w:rsidR="00777F85" w14:paraId="62800DFB" w14:textId="77777777" w:rsidTr="002D6F37">
        <w:trPr>
          <w:jc w:val="center"/>
        </w:trPr>
        <w:tc>
          <w:tcPr>
            <w:tcW w:w="1373" w:type="dxa"/>
          </w:tcPr>
          <w:p w14:paraId="0267311C" w14:textId="77777777" w:rsidR="00777F85" w:rsidRDefault="004B78CC" w:rsidP="00723578">
            <w:pPr>
              <w:jc w:val="center"/>
              <w:rPr>
                <w:rFonts w:ascii="Arial" w:hAnsi="Arial" w:cs="Arial"/>
              </w:rPr>
            </w:pPr>
            <w:r w:rsidRPr="004B78CC">
              <w:rPr>
                <w:rFonts w:ascii="Arial" w:hAnsi="Arial" w:cs="Arial"/>
              </w:rPr>
              <w:t>0.1</w:t>
            </w:r>
          </w:p>
          <w:p w14:paraId="28A57C4A" w14:textId="0C2C067B" w:rsidR="004B78CC" w:rsidRDefault="004B78CC" w:rsidP="00723578">
            <w:pPr>
              <w:jc w:val="center"/>
              <w:rPr>
                <w:rFonts w:ascii="Arial" w:hAnsi="Arial" w:cs="Arial"/>
              </w:rPr>
            </w:pPr>
            <w:r>
              <w:rPr>
                <w:rFonts w:ascii="Arial" w:hAnsi="Arial" w:cs="Arial"/>
              </w:rPr>
              <w:t>0.01</w:t>
            </w:r>
          </w:p>
          <w:p w14:paraId="40C9691E" w14:textId="0C78AA5A" w:rsidR="004B78CC" w:rsidRDefault="004B78CC" w:rsidP="00723578">
            <w:pPr>
              <w:jc w:val="center"/>
              <w:rPr>
                <w:rFonts w:ascii="Arial" w:hAnsi="Arial" w:cs="Arial"/>
              </w:rPr>
            </w:pPr>
            <w:r>
              <w:rPr>
                <w:rFonts w:ascii="Arial" w:hAnsi="Arial" w:cs="Arial"/>
              </w:rPr>
              <w:t>0.005</w:t>
            </w:r>
          </w:p>
        </w:tc>
        <w:tc>
          <w:tcPr>
            <w:tcW w:w="2166" w:type="dxa"/>
          </w:tcPr>
          <w:p w14:paraId="09D285AF" w14:textId="0314EC95" w:rsidR="00777F85" w:rsidRDefault="004B78CC" w:rsidP="00723578">
            <w:pPr>
              <w:jc w:val="center"/>
              <w:rPr>
                <w:rFonts w:ascii="Arial" w:hAnsi="Arial" w:cs="Arial"/>
              </w:rPr>
            </w:pPr>
            <w:r>
              <w:rPr>
                <w:rFonts w:ascii="Arial" w:hAnsi="Arial" w:cs="Arial"/>
              </w:rPr>
              <w:t>1-5%</w:t>
            </w:r>
          </w:p>
        </w:tc>
        <w:tc>
          <w:tcPr>
            <w:tcW w:w="1538" w:type="dxa"/>
          </w:tcPr>
          <w:p w14:paraId="3A20E378" w14:textId="77777777" w:rsidR="00777F85" w:rsidRDefault="004B78CC" w:rsidP="00723578">
            <w:pPr>
              <w:jc w:val="center"/>
              <w:rPr>
                <w:rFonts w:ascii="Arial" w:hAnsi="Arial" w:cs="Arial"/>
              </w:rPr>
            </w:pPr>
            <w:r>
              <w:rPr>
                <w:rFonts w:ascii="Arial" w:hAnsi="Arial" w:cs="Arial"/>
              </w:rPr>
              <w:t>0.6%</w:t>
            </w:r>
          </w:p>
          <w:p w14:paraId="6C5F3F9F" w14:textId="3065C280" w:rsidR="004B78CC" w:rsidRDefault="004B78CC" w:rsidP="00723578">
            <w:pPr>
              <w:jc w:val="center"/>
              <w:rPr>
                <w:rFonts w:ascii="Arial" w:hAnsi="Arial" w:cs="Arial"/>
              </w:rPr>
            </w:pPr>
            <w:r>
              <w:rPr>
                <w:rFonts w:ascii="Arial" w:hAnsi="Arial" w:cs="Arial"/>
              </w:rPr>
              <w:t>=0.006</w:t>
            </w:r>
          </w:p>
        </w:tc>
        <w:tc>
          <w:tcPr>
            <w:tcW w:w="1511" w:type="dxa"/>
          </w:tcPr>
          <w:p w14:paraId="340F904D" w14:textId="1C4A5BC5" w:rsidR="00777F85" w:rsidRDefault="004B78CC" w:rsidP="00723578">
            <w:pPr>
              <w:jc w:val="center"/>
              <w:rPr>
                <w:rFonts w:ascii="Arial" w:hAnsi="Arial" w:cs="Arial"/>
              </w:rPr>
            </w:pPr>
            <w:r>
              <w:rPr>
                <w:rFonts w:ascii="Arial" w:hAnsi="Arial" w:cs="Arial"/>
              </w:rPr>
              <w:t>1-0.6%</w:t>
            </w:r>
          </w:p>
          <w:p w14:paraId="1D18A7AE" w14:textId="35BF7162" w:rsidR="004B78CC" w:rsidRDefault="004B78CC" w:rsidP="00723578">
            <w:pPr>
              <w:jc w:val="center"/>
              <w:rPr>
                <w:rFonts w:ascii="Arial" w:hAnsi="Arial" w:cs="Arial"/>
              </w:rPr>
            </w:pPr>
            <w:r>
              <w:rPr>
                <w:rFonts w:ascii="Arial" w:hAnsi="Arial" w:cs="Arial"/>
              </w:rPr>
              <w:t>=0.994</w:t>
            </w:r>
          </w:p>
        </w:tc>
        <w:tc>
          <w:tcPr>
            <w:tcW w:w="1449" w:type="dxa"/>
          </w:tcPr>
          <w:p w14:paraId="78806C23" w14:textId="2A023901" w:rsidR="00777F85" w:rsidRDefault="004B78CC" w:rsidP="00723578">
            <w:pPr>
              <w:jc w:val="center"/>
              <w:rPr>
                <w:rFonts w:ascii="Arial" w:hAnsi="Arial" w:cs="Arial"/>
              </w:rPr>
            </w:pPr>
            <w:r>
              <w:rPr>
                <w:rFonts w:ascii="Arial" w:hAnsi="Arial" w:cs="Arial"/>
              </w:rPr>
              <w:t>154</w:t>
            </w:r>
          </w:p>
        </w:tc>
        <w:tc>
          <w:tcPr>
            <w:tcW w:w="1580" w:type="dxa"/>
          </w:tcPr>
          <w:p w14:paraId="55E58DDC" w14:textId="6BB93720" w:rsidR="00777F85" w:rsidRDefault="004B78CC"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 xml:space="preserve">34.121-1, </w:t>
            </w:r>
            <w:r w:rsidRPr="004B78CC">
              <w:rPr>
                <w:rFonts w:ascii="Arial" w:hAnsi="Arial" w:cs="Arial"/>
              </w:rPr>
              <w:t>F.6.2.6</w:t>
            </w:r>
            <w:r w:rsidR="00483E68">
              <w:rPr>
                <w:rFonts w:ascii="Arial" w:hAnsi="Arial" w:cs="Arial"/>
              </w:rPr>
              <w:t>/8</w:t>
            </w:r>
          </w:p>
        </w:tc>
      </w:tr>
      <w:tr w:rsidR="00EF4F04" w14:paraId="5627569E" w14:textId="77777777" w:rsidTr="002D6F37">
        <w:trPr>
          <w:jc w:val="center"/>
        </w:trPr>
        <w:tc>
          <w:tcPr>
            <w:tcW w:w="1373" w:type="dxa"/>
          </w:tcPr>
          <w:p w14:paraId="4A9CE5A4" w14:textId="6032CD35" w:rsidR="00EF4F04" w:rsidRPr="004B78CC" w:rsidRDefault="00D1073C" w:rsidP="00723578">
            <w:pPr>
              <w:jc w:val="center"/>
              <w:rPr>
                <w:rFonts w:ascii="Arial" w:hAnsi="Arial" w:cs="Arial"/>
              </w:rPr>
            </w:pPr>
            <w:r w:rsidRPr="00D1073C">
              <w:rPr>
                <w:rFonts w:ascii="Arial" w:hAnsi="Arial" w:cs="Arial"/>
              </w:rPr>
              <w:t>0.005</w:t>
            </w:r>
          </w:p>
        </w:tc>
        <w:tc>
          <w:tcPr>
            <w:tcW w:w="2166" w:type="dxa"/>
          </w:tcPr>
          <w:p w14:paraId="0022B067" w14:textId="39656EED" w:rsidR="00EF4F04" w:rsidRDefault="00D1073C" w:rsidP="00723578">
            <w:pPr>
              <w:jc w:val="center"/>
              <w:rPr>
                <w:rFonts w:ascii="Arial" w:hAnsi="Arial" w:cs="Arial"/>
              </w:rPr>
            </w:pPr>
            <w:r>
              <w:rPr>
                <w:rFonts w:ascii="Arial" w:hAnsi="Arial" w:cs="Arial"/>
              </w:rPr>
              <w:t>1-5%</w:t>
            </w:r>
          </w:p>
        </w:tc>
        <w:tc>
          <w:tcPr>
            <w:tcW w:w="1538" w:type="dxa"/>
          </w:tcPr>
          <w:p w14:paraId="4DD62181" w14:textId="68379189" w:rsidR="00EF4F04" w:rsidRDefault="00D1073C" w:rsidP="00723578">
            <w:pPr>
              <w:jc w:val="center"/>
              <w:rPr>
                <w:rFonts w:ascii="Arial" w:hAnsi="Arial" w:cs="Arial"/>
              </w:rPr>
            </w:pPr>
            <w:r>
              <w:rPr>
                <w:rFonts w:ascii="Arial" w:hAnsi="Arial" w:cs="Arial"/>
              </w:rPr>
              <w:t>?</w:t>
            </w:r>
          </w:p>
        </w:tc>
        <w:tc>
          <w:tcPr>
            <w:tcW w:w="1511" w:type="dxa"/>
          </w:tcPr>
          <w:p w14:paraId="2AD033A6" w14:textId="36D71CFF" w:rsidR="00EF4F04" w:rsidRDefault="00D1073C" w:rsidP="00723578">
            <w:pPr>
              <w:jc w:val="center"/>
              <w:rPr>
                <w:rFonts w:ascii="Arial" w:hAnsi="Arial" w:cs="Arial"/>
              </w:rPr>
            </w:pPr>
            <w:r>
              <w:rPr>
                <w:rFonts w:ascii="Arial" w:hAnsi="Arial" w:cs="Arial"/>
              </w:rPr>
              <w:t>?</w:t>
            </w:r>
          </w:p>
        </w:tc>
        <w:tc>
          <w:tcPr>
            <w:tcW w:w="1449" w:type="dxa"/>
          </w:tcPr>
          <w:p w14:paraId="105A2ABE" w14:textId="75E4DE78" w:rsidR="00EF4F04" w:rsidRDefault="00D1073C" w:rsidP="00723578">
            <w:pPr>
              <w:jc w:val="center"/>
              <w:rPr>
                <w:rFonts w:ascii="Arial" w:hAnsi="Arial" w:cs="Arial"/>
              </w:rPr>
            </w:pPr>
            <w:r>
              <w:rPr>
                <w:rFonts w:ascii="Arial" w:hAnsi="Arial" w:cs="Arial"/>
              </w:rPr>
              <w:t>154</w:t>
            </w:r>
          </w:p>
        </w:tc>
        <w:tc>
          <w:tcPr>
            <w:tcW w:w="1580" w:type="dxa"/>
          </w:tcPr>
          <w:p w14:paraId="6E2680C7" w14:textId="3B84BE49" w:rsidR="00EF4F04" w:rsidRDefault="00D1073C" w:rsidP="00723578">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 xml:space="preserve">34.121-1, </w:t>
            </w:r>
            <w:r w:rsidRPr="004B78CC">
              <w:rPr>
                <w:rFonts w:ascii="Arial" w:hAnsi="Arial" w:cs="Arial"/>
              </w:rPr>
              <w:t>F.6.</w:t>
            </w:r>
            <w:r>
              <w:rPr>
                <w:rFonts w:ascii="Arial" w:hAnsi="Arial" w:cs="Arial"/>
              </w:rPr>
              <w:t>4.4</w:t>
            </w:r>
          </w:p>
        </w:tc>
      </w:tr>
      <w:tr w:rsidR="002D6F37" w14:paraId="6B993B18" w14:textId="77777777" w:rsidTr="002D6F37">
        <w:trPr>
          <w:jc w:val="center"/>
        </w:trPr>
        <w:tc>
          <w:tcPr>
            <w:tcW w:w="1373" w:type="dxa"/>
          </w:tcPr>
          <w:p w14:paraId="0E5D93D1" w14:textId="77777777" w:rsidR="002D6F37" w:rsidRDefault="002D6F37" w:rsidP="002D6F37">
            <w:pPr>
              <w:jc w:val="center"/>
              <w:rPr>
                <w:rFonts w:ascii="Arial" w:hAnsi="Arial" w:cs="Arial"/>
              </w:rPr>
            </w:pPr>
            <w:r w:rsidRPr="004B78CC">
              <w:rPr>
                <w:rFonts w:ascii="Arial" w:hAnsi="Arial" w:cs="Arial"/>
              </w:rPr>
              <w:t>0.1</w:t>
            </w:r>
          </w:p>
          <w:p w14:paraId="36FC801C" w14:textId="77777777" w:rsidR="002D6F37" w:rsidRDefault="002D6F37" w:rsidP="002D6F37">
            <w:pPr>
              <w:jc w:val="center"/>
              <w:rPr>
                <w:rFonts w:ascii="Arial" w:hAnsi="Arial" w:cs="Arial"/>
              </w:rPr>
            </w:pPr>
            <w:r>
              <w:rPr>
                <w:rFonts w:ascii="Arial" w:hAnsi="Arial" w:cs="Arial"/>
              </w:rPr>
              <w:t>0.01</w:t>
            </w:r>
          </w:p>
          <w:p w14:paraId="3AA6CA0E" w14:textId="2E1736F1" w:rsidR="002D6F37" w:rsidRPr="004B78CC" w:rsidRDefault="002D6F37" w:rsidP="002D6F37">
            <w:pPr>
              <w:jc w:val="center"/>
              <w:rPr>
                <w:rFonts w:ascii="Arial" w:hAnsi="Arial" w:cs="Arial"/>
              </w:rPr>
            </w:pPr>
            <w:r>
              <w:rPr>
                <w:rFonts w:ascii="Arial" w:hAnsi="Arial" w:cs="Arial"/>
              </w:rPr>
              <w:t>0.001</w:t>
            </w:r>
          </w:p>
        </w:tc>
        <w:tc>
          <w:tcPr>
            <w:tcW w:w="2166" w:type="dxa"/>
          </w:tcPr>
          <w:p w14:paraId="2912F66D" w14:textId="05FBD84D" w:rsidR="002D6F37" w:rsidRDefault="002D6F37" w:rsidP="002D6F37">
            <w:pPr>
              <w:jc w:val="center"/>
              <w:rPr>
                <w:rFonts w:ascii="Arial" w:hAnsi="Arial" w:cs="Arial"/>
              </w:rPr>
            </w:pPr>
            <w:r>
              <w:rPr>
                <w:rFonts w:ascii="Arial" w:hAnsi="Arial" w:cs="Arial"/>
              </w:rPr>
              <w:t>1-0.2% (</w:t>
            </w:r>
            <w:r w:rsidR="00024D08">
              <w:rPr>
                <w:rFonts w:ascii="Arial" w:hAnsi="Arial" w:cs="Arial"/>
              </w:rPr>
              <w:t>false</w:t>
            </w:r>
            <w:r>
              <w:rPr>
                <w:rFonts w:ascii="Arial" w:hAnsi="Arial" w:cs="Arial"/>
              </w:rPr>
              <w:t xml:space="preserve"> pass)</w:t>
            </w:r>
          </w:p>
          <w:p w14:paraId="2BA246C4" w14:textId="65E9B68C" w:rsidR="002D6F37" w:rsidRDefault="002D6F37" w:rsidP="002D6F37">
            <w:pPr>
              <w:jc w:val="center"/>
              <w:rPr>
                <w:rFonts w:ascii="Arial" w:hAnsi="Arial" w:cs="Arial"/>
              </w:rPr>
            </w:pPr>
            <w:r>
              <w:rPr>
                <w:rFonts w:ascii="Arial" w:hAnsi="Arial" w:cs="Arial"/>
              </w:rPr>
              <w:t>1-0.02% (</w:t>
            </w:r>
            <w:r w:rsidR="00024D08">
              <w:rPr>
                <w:rFonts w:ascii="Arial" w:hAnsi="Arial" w:cs="Arial"/>
              </w:rPr>
              <w:t>false</w:t>
            </w:r>
            <w:r>
              <w:rPr>
                <w:rFonts w:ascii="Arial" w:hAnsi="Arial" w:cs="Arial"/>
              </w:rPr>
              <w:t xml:space="preserve"> fail)</w:t>
            </w:r>
          </w:p>
        </w:tc>
        <w:tc>
          <w:tcPr>
            <w:tcW w:w="1538" w:type="dxa"/>
          </w:tcPr>
          <w:p w14:paraId="0EC08693" w14:textId="77777777" w:rsidR="002D6F37" w:rsidRDefault="002D6F37" w:rsidP="002D6F37">
            <w:pPr>
              <w:jc w:val="center"/>
              <w:rPr>
                <w:rFonts w:ascii="Arial" w:hAnsi="Arial" w:cs="Arial"/>
              </w:rPr>
            </w:pPr>
            <w:r w:rsidRPr="007D1957">
              <w:rPr>
                <w:rFonts w:ascii="Arial" w:hAnsi="Arial" w:cs="Arial"/>
              </w:rPr>
              <w:t>0.00</w:t>
            </w:r>
            <w:r>
              <w:rPr>
                <w:rFonts w:ascii="Arial" w:hAnsi="Arial" w:cs="Arial"/>
              </w:rPr>
              <w:t>00</w:t>
            </w:r>
            <w:r w:rsidRPr="007D1957">
              <w:rPr>
                <w:rFonts w:ascii="Arial" w:hAnsi="Arial" w:cs="Arial"/>
              </w:rPr>
              <w:t>8</w:t>
            </w:r>
          </w:p>
          <w:p w14:paraId="0B819237" w14:textId="0AF77D1D" w:rsidR="002D6F37" w:rsidRDefault="002D6F37" w:rsidP="002D6F37">
            <w:pPr>
              <w:jc w:val="center"/>
              <w:rPr>
                <w:rFonts w:ascii="Arial" w:hAnsi="Arial" w:cs="Arial"/>
              </w:rPr>
            </w:pPr>
            <w:r w:rsidRPr="007D1957">
              <w:rPr>
                <w:rFonts w:ascii="Arial" w:hAnsi="Arial" w:cs="Arial"/>
              </w:rPr>
              <w:t>0.00</w:t>
            </w:r>
            <w:r>
              <w:rPr>
                <w:rFonts w:ascii="Arial" w:hAnsi="Arial" w:cs="Arial"/>
              </w:rPr>
              <w:t>000</w:t>
            </w:r>
            <w:r w:rsidRPr="007D1957">
              <w:rPr>
                <w:rFonts w:ascii="Arial" w:hAnsi="Arial" w:cs="Arial"/>
              </w:rPr>
              <w:t>8</w:t>
            </w:r>
          </w:p>
        </w:tc>
        <w:tc>
          <w:tcPr>
            <w:tcW w:w="1511" w:type="dxa"/>
          </w:tcPr>
          <w:p w14:paraId="53876E7E" w14:textId="77777777" w:rsidR="002D6F37" w:rsidRDefault="002D6F37" w:rsidP="002D6F37">
            <w:pPr>
              <w:jc w:val="center"/>
              <w:rPr>
                <w:rFonts w:ascii="Arial" w:hAnsi="Arial" w:cs="Arial"/>
              </w:rPr>
            </w:pPr>
            <w:r w:rsidRPr="00945990">
              <w:rPr>
                <w:rFonts w:ascii="Arial" w:hAnsi="Arial" w:cs="Arial"/>
              </w:rPr>
              <w:t>0.999915</w:t>
            </w:r>
          </w:p>
          <w:p w14:paraId="04D306A0" w14:textId="0DA6B104" w:rsidR="002D6F37" w:rsidRDefault="002D6F37" w:rsidP="002D6F37">
            <w:pPr>
              <w:jc w:val="center"/>
              <w:rPr>
                <w:rFonts w:ascii="Arial" w:hAnsi="Arial" w:cs="Arial"/>
              </w:rPr>
            </w:pPr>
            <w:r>
              <w:rPr>
                <w:rFonts w:ascii="Arial" w:hAnsi="Arial" w:cs="Arial"/>
              </w:rPr>
              <w:t>(-)</w:t>
            </w:r>
          </w:p>
        </w:tc>
        <w:tc>
          <w:tcPr>
            <w:tcW w:w="1449" w:type="dxa"/>
          </w:tcPr>
          <w:p w14:paraId="2EB1D5E8" w14:textId="7FBF69AE" w:rsidR="002D6F37" w:rsidRDefault="002D6F37" w:rsidP="002D6F37">
            <w:pPr>
              <w:jc w:val="center"/>
              <w:rPr>
                <w:rFonts w:ascii="Arial" w:hAnsi="Arial" w:cs="Arial"/>
              </w:rPr>
            </w:pPr>
            <w:r>
              <w:rPr>
                <w:rFonts w:ascii="Arial" w:hAnsi="Arial" w:cs="Arial"/>
              </w:rPr>
              <w:t>345</w:t>
            </w:r>
          </w:p>
        </w:tc>
        <w:tc>
          <w:tcPr>
            <w:tcW w:w="1580" w:type="dxa"/>
          </w:tcPr>
          <w:p w14:paraId="7767FE71" w14:textId="6E84D381" w:rsidR="002D6F37" w:rsidRDefault="002D6F37" w:rsidP="002D6F37">
            <w:pPr>
              <w:jc w:val="center"/>
              <w:rPr>
                <w:rFonts w:ascii="Arial" w:hAnsi="Arial" w:cs="Arial"/>
              </w:rPr>
            </w:pPr>
            <w:r>
              <w:rPr>
                <w:rFonts w:ascii="Arial" w:hAnsi="Arial" w:cs="Arial"/>
              </w:rPr>
              <w:t>TS</w:t>
            </w:r>
            <w:r w:rsidR="006E1A47">
              <w:rPr>
                <w:rFonts w:ascii="Arial" w:hAnsi="Arial" w:cs="Arial"/>
              </w:rPr>
              <w:t xml:space="preserve"> </w:t>
            </w:r>
            <w:r>
              <w:rPr>
                <w:rFonts w:ascii="Arial" w:hAnsi="Arial" w:cs="Arial"/>
              </w:rPr>
              <w:t>25.141, C.1.6</w:t>
            </w:r>
          </w:p>
        </w:tc>
      </w:tr>
      <w:tr w:rsidR="00EF4F04" w14:paraId="2AB5D23E" w14:textId="77777777" w:rsidTr="002D6F37">
        <w:trPr>
          <w:jc w:val="center"/>
        </w:trPr>
        <w:tc>
          <w:tcPr>
            <w:tcW w:w="1373" w:type="dxa"/>
          </w:tcPr>
          <w:p w14:paraId="2AC59D78" w14:textId="77777777" w:rsidR="00EF4F04" w:rsidRPr="004B78CC" w:rsidRDefault="00EF4F04" w:rsidP="00723578">
            <w:pPr>
              <w:jc w:val="center"/>
              <w:rPr>
                <w:rFonts w:ascii="Arial" w:hAnsi="Arial" w:cs="Arial"/>
              </w:rPr>
            </w:pPr>
          </w:p>
        </w:tc>
        <w:tc>
          <w:tcPr>
            <w:tcW w:w="2166" w:type="dxa"/>
          </w:tcPr>
          <w:p w14:paraId="7A36CAF3" w14:textId="77777777" w:rsidR="00EF4F04" w:rsidRDefault="00EF4F04" w:rsidP="00723578">
            <w:pPr>
              <w:jc w:val="center"/>
              <w:rPr>
                <w:rFonts w:ascii="Arial" w:hAnsi="Arial" w:cs="Arial"/>
              </w:rPr>
            </w:pPr>
          </w:p>
        </w:tc>
        <w:tc>
          <w:tcPr>
            <w:tcW w:w="1538" w:type="dxa"/>
          </w:tcPr>
          <w:p w14:paraId="2314BB9F" w14:textId="77777777" w:rsidR="00EF4F04" w:rsidRDefault="00EF4F04" w:rsidP="00723578">
            <w:pPr>
              <w:jc w:val="center"/>
              <w:rPr>
                <w:rFonts w:ascii="Arial" w:hAnsi="Arial" w:cs="Arial"/>
              </w:rPr>
            </w:pPr>
          </w:p>
        </w:tc>
        <w:tc>
          <w:tcPr>
            <w:tcW w:w="1511" w:type="dxa"/>
          </w:tcPr>
          <w:p w14:paraId="6D6E999A" w14:textId="77777777" w:rsidR="00EF4F04" w:rsidRDefault="00EF4F04" w:rsidP="00723578">
            <w:pPr>
              <w:jc w:val="center"/>
              <w:rPr>
                <w:rFonts w:ascii="Arial" w:hAnsi="Arial" w:cs="Arial"/>
              </w:rPr>
            </w:pPr>
          </w:p>
        </w:tc>
        <w:tc>
          <w:tcPr>
            <w:tcW w:w="1449" w:type="dxa"/>
          </w:tcPr>
          <w:p w14:paraId="470796CA" w14:textId="77777777" w:rsidR="00EF4F04" w:rsidRDefault="00EF4F04" w:rsidP="00723578">
            <w:pPr>
              <w:jc w:val="center"/>
              <w:rPr>
                <w:rFonts w:ascii="Arial" w:hAnsi="Arial" w:cs="Arial"/>
              </w:rPr>
            </w:pPr>
          </w:p>
        </w:tc>
        <w:tc>
          <w:tcPr>
            <w:tcW w:w="1580" w:type="dxa"/>
          </w:tcPr>
          <w:p w14:paraId="0930A851" w14:textId="77777777" w:rsidR="00EF4F04" w:rsidRDefault="00EF4F04" w:rsidP="00723578">
            <w:pPr>
              <w:jc w:val="center"/>
              <w:rPr>
                <w:rFonts w:ascii="Arial" w:hAnsi="Arial" w:cs="Arial"/>
              </w:rPr>
            </w:pPr>
          </w:p>
        </w:tc>
      </w:tr>
      <w:tr w:rsidR="00623D48" w14:paraId="3151CF7B" w14:textId="77777777" w:rsidTr="002D6F37">
        <w:trPr>
          <w:jc w:val="center"/>
        </w:trPr>
        <w:tc>
          <w:tcPr>
            <w:tcW w:w="1373" w:type="dxa"/>
          </w:tcPr>
          <w:p w14:paraId="76B45D93" w14:textId="4F8B33B9" w:rsidR="00623D48" w:rsidRDefault="00623D48" w:rsidP="00623D48">
            <w:pPr>
              <w:jc w:val="center"/>
              <w:rPr>
                <w:rFonts w:ascii="Arial" w:hAnsi="Arial" w:cs="Arial"/>
              </w:rPr>
            </w:pPr>
            <w:r>
              <w:rPr>
                <w:rFonts w:ascii="Arial" w:hAnsi="Arial" w:cs="Arial"/>
              </w:rPr>
              <w:t>0.01</w:t>
            </w:r>
          </w:p>
        </w:tc>
        <w:tc>
          <w:tcPr>
            <w:tcW w:w="2166" w:type="dxa"/>
          </w:tcPr>
          <w:p w14:paraId="0076C1EC" w14:textId="1D932E8E" w:rsidR="00623D48" w:rsidRDefault="00623D48" w:rsidP="00623D48">
            <w:pPr>
              <w:jc w:val="center"/>
              <w:rPr>
                <w:rFonts w:ascii="Arial" w:hAnsi="Arial" w:cs="Arial"/>
              </w:rPr>
            </w:pPr>
            <w:r>
              <w:rPr>
                <w:rFonts w:ascii="Arial" w:hAnsi="Arial" w:cs="Arial"/>
              </w:rPr>
              <w:t>0.95</w:t>
            </w:r>
          </w:p>
        </w:tc>
        <w:tc>
          <w:tcPr>
            <w:tcW w:w="1538" w:type="dxa"/>
          </w:tcPr>
          <w:p w14:paraId="66FA3567" w14:textId="71E1631C" w:rsidR="00623D48" w:rsidRPr="00221123" w:rsidRDefault="00024D08" w:rsidP="00623D48">
            <w:pPr>
              <w:jc w:val="center"/>
              <w:rPr>
                <w:rFonts w:ascii="Arial" w:hAnsi="Arial" w:cs="Arial"/>
              </w:rPr>
            </w:pPr>
            <w:r>
              <w:rPr>
                <w:rFonts w:ascii="Arial" w:hAnsi="Arial" w:cs="Arial"/>
              </w:rPr>
              <w:t>0.6</w:t>
            </w:r>
            <w:r w:rsidR="00A75D3F">
              <w:rPr>
                <w:rFonts w:ascii="Arial" w:hAnsi="Arial" w:cs="Arial"/>
              </w:rPr>
              <w:t>%</w:t>
            </w:r>
          </w:p>
        </w:tc>
        <w:tc>
          <w:tcPr>
            <w:tcW w:w="1511" w:type="dxa"/>
          </w:tcPr>
          <w:p w14:paraId="27DF92E0" w14:textId="73C02139" w:rsidR="00623D48" w:rsidRPr="00DE4860" w:rsidRDefault="00024D08" w:rsidP="00623D48">
            <w:pPr>
              <w:jc w:val="center"/>
              <w:rPr>
                <w:rFonts w:ascii="Arial" w:hAnsi="Arial" w:cs="Arial"/>
              </w:rPr>
            </w:pPr>
            <w:r>
              <w:rPr>
                <w:rFonts w:ascii="Arial" w:hAnsi="Arial" w:cs="Arial"/>
              </w:rPr>
              <w:t>1-0.6</w:t>
            </w:r>
            <w:r w:rsidR="00A75D3F">
              <w:rPr>
                <w:rFonts w:ascii="Arial" w:hAnsi="Arial" w:cs="Arial"/>
              </w:rPr>
              <w:t>%</w:t>
            </w:r>
          </w:p>
        </w:tc>
        <w:tc>
          <w:tcPr>
            <w:tcW w:w="1449" w:type="dxa"/>
          </w:tcPr>
          <w:p w14:paraId="4712743D" w14:textId="764DFEF5" w:rsidR="00623D48" w:rsidRDefault="00623D48" w:rsidP="00623D48">
            <w:pPr>
              <w:jc w:val="center"/>
              <w:rPr>
                <w:rFonts w:ascii="Arial" w:hAnsi="Arial" w:cs="Arial"/>
              </w:rPr>
            </w:pPr>
            <w:r>
              <w:rPr>
                <w:rFonts w:ascii="Arial" w:hAnsi="Arial" w:cs="Arial"/>
              </w:rPr>
              <w:t>154</w:t>
            </w:r>
            <w:r w:rsidR="00C46E7C">
              <w:rPr>
                <w:rFonts w:ascii="Arial" w:hAnsi="Arial" w:cs="Arial"/>
              </w:rPr>
              <w:t>/154(***)</w:t>
            </w:r>
          </w:p>
        </w:tc>
        <w:tc>
          <w:tcPr>
            <w:tcW w:w="1580" w:type="dxa"/>
          </w:tcPr>
          <w:p w14:paraId="2A023256" w14:textId="7EAC9CFD" w:rsidR="00623D48" w:rsidRDefault="00623D48" w:rsidP="00623D48">
            <w:pPr>
              <w:jc w:val="center"/>
              <w:rPr>
                <w:rFonts w:ascii="Arial" w:hAnsi="Arial" w:cs="Arial"/>
              </w:rPr>
            </w:pPr>
            <w:r>
              <w:rPr>
                <w:rFonts w:ascii="Arial" w:hAnsi="Arial" w:cs="Arial"/>
              </w:rPr>
              <w:t>TR 34.901, 6.4</w:t>
            </w:r>
          </w:p>
        </w:tc>
      </w:tr>
      <w:tr w:rsidR="00623D48" w14:paraId="3610B31D" w14:textId="77777777" w:rsidTr="002D6F37">
        <w:trPr>
          <w:jc w:val="center"/>
        </w:trPr>
        <w:tc>
          <w:tcPr>
            <w:tcW w:w="1373" w:type="dxa"/>
          </w:tcPr>
          <w:p w14:paraId="372DD680" w14:textId="754685A7" w:rsidR="00623D48" w:rsidRDefault="00024D08" w:rsidP="00623D48">
            <w:pPr>
              <w:jc w:val="center"/>
              <w:rPr>
                <w:rFonts w:ascii="Arial" w:hAnsi="Arial" w:cs="Arial"/>
              </w:rPr>
            </w:pPr>
            <w:r>
              <w:rPr>
                <w:rFonts w:ascii="Arial" w:hAnsi="Arial" w:cs="Arial"/>
              </w:rPr>
              <w:t>0.01</w:t>
            </w:r>
          </w:p>
        </w:tc>
        <w:tc>
          <w:tcPr>
            <w:tcW w:w="2166" w:type="dxa"/>
          </w:tcPr>
          <w:p w14:paraId="748ACE0E" w14:textId="753F2CC2" w:rsidR="00623D48" w:rsidRDefault="00024D08" w:rsidP="00623D48">
            <w:pPr>
              <w:jc w:val="center"/>
              <w:rPr>
                <w:rFonts w:ascii="Arial" w:hAnsi="Arial" w:cs="Arial"/>
              </w:rPr>
            </w:pPr>
            <w:r>
              <w:rPr>
                <w:rFonts w:ascii="Arial" w:hAnsi="Arial" w:cs="Arial"/>
              </w:rPr>
              <w:t>0.98</w:t>
            </w:r>
          </w:p>
        </w:tc>
        <w:tc>
          <w:tcPr>
            <w:tcW w:w="1538" w:type="dxa"/>
          </w:tcPr>
          <w:p w14:paraId="0C0FDBF6" w14:textId="6EA40BA0" w:rsidR="00623D48" w:rsidRPr="00221123" w:rsidRDefault="00024D08" w:rsidP="00623D48">
            <w:pPr>
              <w:jc w:val="center"/>
              <w:rPr>
                <w:rFonts w:ascii="Arial" w:hAnsi="Arial" w:cs="Arial"/>
              </w:rPr>
            </w:pPr>
            <w:r>
              <w:rPr>
                <w:rFonts w:ascii="Arial" w:hAnsi="Arial" w:cs="Arial"/>
              </w:rPr>
              <w:t>0.14</w:t>
            </w:r>
            <w:r w:rsidR="00A75D3F">
              <w:rPr>
                <w:rFonts w:ascii="Arial" w:hAnsi="Arial" w:cs="Arial"/>
              </w:rPr>
              <w:t>%</w:t>
            </w:r>
          </w:p>
        </w:tc>
        <w:tc>
          <w:tcPr>
            <w:tcW w:w="1511" w:type="dxa"/>
          </w:tcPr>
          <w:p w14:paraId="57761CFF" w14:textId="6CC59A5F" w:rsidR="00623D48" w:rsidRPr="00DE4860" w:rsidRDefault="00024D08" w:rsidP="00623D48">
            <w:pPr>
              <w:jc w:val="center"/>
              <w:rPr>
                <w:rFonts w:ascii="Arial" w:hAnsi="Arial" w:cs="Arial"/>
              </w:rPr>
            </w:pPr>
            <w:r>
              <w:rPr>
                <w:rFonts w:ascii="Arial" w:hAnsi="Arial" w:cs="Arial"/>
              </w:rPr>
              <w:t>1-0.14</w:t>
            </w:r>
            <w:r w:rsidR="00A75D3F">
              <w:rPr>
                <w:rFonts w:ascii="Arial" w:hAnsi="Arial" w:cs="Arial"/>
              </w:rPr>
              <w:t>%</w:t>
            </w:r>
          </w:p>
        </w:tc>
        <w:tc>
          <w:tcPr>
            <w:tcW w:w="1449" w:type="dxa"/>
          </w:tcPr>
          <w:p w14:paraId="6943380E" w14:textId="607665C1" w:rsidR="00623D48" w:rsidRDefault="00024D08" w:rsidP="00623D48">
            <w:pPr>
              <w:jc w:val="center"/>
              <w:rPr>
                <w:rFonts w:ascii="Arial" w:hAnsi="Arial" w:cs="Arial"/>
              </w:rPr>
            </w:pPr>
            <w:r>
              <w:rPr>
                <w:rFonts w:ascii="Arial" w:hAnsi="Arial" w:cs="Arial"/>
              </w:rPr>
              <w:t>218</w:t>
            </w:r>
            <w:r w:rsidR="00C46E7C">
              <w:rPr>
                <w:rFonts w:ascii="Arial" w:hAnsi="Arial" w:cs="Arial"/>
              </w:rPr>
              <w:t>/218(***)</w:t>
            </w:r>
          </w:p>
        </w:tc>
        <w:tc>
          <w:tcPr>
            <w:tcW w:w="1580" w:type="dxa"/>
          </w:tcPr>
          <w:p w14:paraId="52CA4D9F" w14:textId="51CE216D" w:rsidR="00623D48" w:rsidRDefault="00623D48" w:rsidP="00623D48">
            <w:pPr>
              <w:jc w:val="center"/>
              <w:rPr>
                <w:rFonts w:ascii="Arial" w:hAnsi="Arial" w:cs="Arial"/>
              </w:rPr>
            </w:pPr>
            <w:r>
              <w:rPr>
                <w:rFonts w:ascii="Arial" w:hAnsi="Arial" w:cs="Arial"/>
              </w:rPr>
              <w:t>TR 34.901, 6.4</w:t>
            </w:r>
          </w:p>
        </w:tc>
      </w:tr>
      <w:tr w:rsidR="00623D48" w14:paraId="30C9DFC5" w14:textId="77777777" w:rsidTr="002D6F37">
        <w:trPr>
          <w:jc w:val="center"/>
        </w:trPr>
        <w:tc>
          <w:tcPr>
            <w:tcW w:w="1373" w:type="dxa"/>
          </w:tcPr>
          <w:p w14:paraId="5AF12C32" w14:textId="2D823F12" w:rsidR="00623D48" w:rsidRDefault="00024D08" w:rsidP="00623D48">
            <w:pPr>
              <w:jc w:val="center"/>
              <w:rPr>
                <w:rFonts w:ascii="Arial" w:hAnsi="Arial" w:cs="Arial"/>
              </w:rPr>
            </w:pPr>
            <w:r>
              <w:rPr>
                <w:rFonts w:ascii="Arial" w:hAnsi="Arial" w:cs="Arial"/>
              </w:rPr>
              <w:t>0.01</w:t>
            </w:r>
          </w:p>
        </w:tc>
        <w:tc>
          <w:tcPr>
            <w:tcW w:w="2166" w:type="dxa"/>
          </w:tcPr>
          <w:p w14:paraId="71396383" w14:textId="6252B7F5" w:rsidR="00623D48" w:rsidRDefault="00024D08" w:rsidP="00623D48">
            <w:pPr>
              <w:jc w:val="center"/>
              <w:rPr>
                <w:rFonts w:ascii="Arial" w:hAnsi="Arial" w:cs="Arial"/>
              </w:rPr>
            </w:pPr>
            <w:r>
              <w:rPr>
                <w:rFonts w:ascii="Arial" w:hAnsi="Arial" w:cs="Arial"/>
              </w:rPr>
              <w:t>0.99</w:t>
            </w:r>
          </w:p>
        </w:tc>
        <w:tc>
          <w:tcPr>
            <w:tcW w:w="1538" w:type="dxa"/>
          </w:tcPr>
          <w:p w14:paraId="41AB8144" w14:textId="265EED0A" w:rsidR="00623D48" w:rsidRPr="00221123" w:rsidRDefault="00024D08" w:rsidP="00623D48">
            <w:pPr>
              <w:jc w:val="center"/>
              <w:rPr>
                <w:rFonts w:ascii="Arial" w:hAnsi="Arial" w:cs="Arial"/>
              </w:rPr>
            </w:pPr>
            <w:r>
              <w:rPr>
                <w:rFonts w:ascii="Arial" w:hAnsi="Arial" w:cs="Arial"/>
              </w:rPr>
              <w:t>0.06</w:t>
            </w:r>
            <w:r w:rsidR="00A75D3F">
              <w:rPr>
                <w:rFonts w:ascii="Arial" w:hAnsi="Arial" w:cs="Arial"/>
              </w:rPr>
              <w:t>%</w:t>
            </w:r>
          </w:p>
        </w:tc>
        <w:tc>
          <w:tcPr>
            <w:tcW w:w="1511" w:type="dxa"/>
          </w:tcPr>
          <w:p w14:paraId="6B8ADE19" w14:textId="57B4BA64" w:rsidR="00623D48" w:rsidRPr="00DE4860" w:rsidRDefault="00024D08" w:rsidP="00623D48">
            <w:pPr>
              <w:jc w:val="center"/>
              <w:rPr>
                <w:rFonts w:ascii="Arial" w:hAnsi="Arial" w:cs="Arial"/>
              </w:rPr>
            </w:pPr>
            <w:r>
              <w:rPr>
                <w:rFonts w:ascii="Arial" w:hAnsi="Arial" w:cs="Arial"/>
              </w:rPr>
              <w:t>1-0.06</w:t>
            </w:r>
            <w:r w:rsidR="00A75D3F">
              <w:rPr>
                <w:rFonts w:ascii="Arial" w:hAnsi="Arial" w:cs="Arial"/>
              </w:rPr>
              <w:t>%</w:t>
            </w:r>
          </w:p>
        </w:tc>
        <w:tc>
          <w:tcPr>
            <w:tcW w:w="1449" w:type="dxa"/>
          </w:tcPr>
          <w:p w14:paraId="49776176" w14:textId="209B8395" w:rsidR="00623D48" w:rsidRDefault="00024D08" w:rsidP="00623D48">
            <w:pPr>
              <w:jc w:val="center"/>
              <w:rPr>
                <w:rFonts w:ascii="Arial" w:hAnsi="Arial" w:cs="Arial"/>
              </w:rPr>
            </w:pPr>
            <w:r>
              <w:rPr>
                <w:rFonts w:ascii="Arial" w:hAnsi="Arial" w:cs="Arial"/>
              </w:rPr>
              <w:t>256</w:t>
            </w:r>
          </w:p>
        </w:tc>
        <w:tc>
          <w:tcPr>
            <w:tcW w:w="1580" w:type="dxa"/>
          </w:tcPr>
          <w:p w14:paraId="03E2D9CA" w14:textId="6BE529F6" w:rsidR="00623D48" w:rsidRDefault="00623D48" w:rsidP="00623D48">
            <w:pPr>
              <w:jc w:val="center"/>
              <w:rPr>
                <w:rFonts w:ascii="Arial" w:hAnsi="Arial" w:cs="Arial"/>
              </w:rPr>
            </w:pPr>
            <w:r>
              <w:rPr>
                <w:rFonts w:ascii="Arial" w:hAnsi="Arial" w:cs="Arial"/>
              </w:rPr>
              <w:t>TR 34.901, 6.4</w:t>
            </w:r>
          </w:p>
        </w:tc>
      </w:tr>
      <w:tr w:rsidR="00623D48" w14:paraId="01E171B1" w14:textId="77777777" w:rsidTr="002D6F37">
        <w:trPr>
          <w:jc w:val="center"/>
        </w:trPr>
        <w:tc>
          <w:tcPr>
            <w:tcW w:w="1373" w:type="dxa"/>
          </w:tcPr>
          <w:p w14:paraId="61F3B547" w14:textId="78BA627D" w:rsidR="00623D48" w:rsidRDefault="00024D08" w:rsidP="00623D48">
            <w:pPr>
              <w:jc w:val="center"/>
              <w:rPr>
                <w:rFonts w:ascii="Arial" w:hAnsi="Arial" w:cs="Arial"/>
              </w:rPr>
            </w:pPr>
            <w:r>
              <w:rPr>
                <w:rFonts w:ascii="Arial" w:hAnsi="Arial" w:cs="Arial"/>
              </w:rPr>
              <w:t>0.01</w:t>
            </w:r>
          </w:p>
        </w:tc>
        <w:tc>
          <w:tcPr>
            <w:tcW w:w="2166" w:type="dxa"/>
          </w:tcPr>
          <w:p w14:paraId="5D7E3CD5" w14:textId="3F1D23AB" w:rsidR="00623D48" w:rsidRDefault="00024D08" w:rsidP="00623D48">
            <w:pPr>
              <w:jc w:val="center"/>
              <w:rPr>
                <w:rFonts w:ascii="Arial" w:hAnsi="Arial" w:cs="Arial"/>
              </w:rPr>
            </w:pPr>
            <w:r>
              <w:rPr>
                <w:rFonts w:ascii="Arial" w:hAnsi="Arial" w:cs="Arial"/>
              </w:rPr>
              <w:t>0.995</w:t>
            </w:r>
          </w:p>
        </w:tc>
        <w:tc>
          <w:tcPr>
            <w:tcW w:w="1538" w:type="dxa"/>
          </w:tcPr>
          <w:p w14:paraId="4EF0AD17" w14:textId="22B87279" w:rsidR="00623D48" w:rsidRPr="00221123" w:rsidRDefault="00024D08" w:rsidP="00623D48">
            <w:pPr>
              <w:jc w:val="center"/>
              <w:rPr>
                <w:rFonts w:ascii="Arial" w:hAnsi="Arial" w:cs="Arial"/>
              </w:rPr>
            </w:pPr>
            <w:r>
              <w:rPr>
                <w:rFonts w:ascii="Arial" w:hAnsi="Arial" w:cs="Arial"/>
              </w:rPr>
              <w:t>0.025</w:t>
            </w:r>
            <w:r w:rsidR="00A75D3F">
              <w:rPr>
                <w:rFonts w:ascii="Arial" w:hAnsi="Arial" w:cs="Arial"/>
              </w:rPr>
              <w:t>%</w:t>
            </w:r>
          </w:p>
        </w:tc>
        <w:tc>
          <w:tcPr>
            <w:tcW w:w="1511" w:type="dxa"/>
          </w:tcPr>
          <w:p w14:paraId="022D32E9" w14:textId="3BE4E868" w:rsidR="00623D48" w:rsidRPr="00DE4860" w:rsidRDefault="00024D08" w:rsidP="00623D48">
            <w:pPr>
              <w:jc w:val="center"/>
              <w:rPr>
                <w:rFonts w:ascii="Arial" w:hAnsi="Arial" w:cs="Arial"/>
              </w:rPr>
            </w:pPr>
            <w:r>
              <w:rPr>
                <w:rFonts w:ascii="Arial" w:hAnsi="Arial" w:cs="Arial"/>
              </w:rPr>
              <w:t>1-0.025</w:t>
            </w:r>
            <w:r w:rsidR="00A75D3F">
              <w:rPr>
                <w:rFonts w:ascii="Arial" w:hAnsi="Arial" w:cs="Arial"/>
              </w:rPr>
              <w:t>%</w:t>
            </w:r>
          </w:p>
        </w:tc>
        <w:tc>
          <w:tcPr>
            <w:tcW w:w="1449" w:type="dxa"/>
          </w:tcPr>
          <w:p w14:paraId="1B06C92C" w14:textId="52A82E98" w:rsidR="00623D48" w:rsidRDefault="00024D08" w:rsidP="00623D48">
            <w:pPr>
              <w:jc w:val="center"/>
              <w:rPr>
                <w:rFonts w:ascii="Arial" w:hAnsi="Arial" w:cs="Arial"/>
              </w:rPr>
            </w:pPr>
            <w:r>
              <w:rPr>
                <w:rFonts w:ascii="Arial" w:hAnsi="Arial" w:cs="Arial"/>
              </w:rPr>
              <w:t>296</w:t>
            </w:r>
          </w:p>
        </w:tc>
        <w:tc>
          <w:tcPr>
            <w:tcW w:w="1580" w:type="dxa"/>
          </w:tcPr>
          <w:p w14:paraId="6E605D1F" w14:textId="5187BAA0" w:rsidR="00623D48" w:rsidRDefault="00623D48" w:rsidP="00623D48">
            <w:pPr>
              <w:jc w:val="center"/>
              <w:rPr>
                <w:rFonts w:ascii="Arial" w:hAnsi="Arial" w:cs="Arial"/>
              </w:rPr>
            </w:pPr>
            <w:r>
              <w:rPr>
                <w:rFonts w:ascii="Arial" w:hAnsi="Arial" w:cs="Arial"/>
              </w:rPr>
              <w:t>TR 34.901, 6.4</w:t>
            </w:r>
          </w:p>
        </w:tc>
      </w:tr>
      <w:tr w:rsidR="00623D48" w14:paraId="0E5ACAA0" w14:textId="77777777" w:rsidTr="002D6F37">
        <w:trPr>
          <w:jc w:val="center"/>
        </w:trPr>
        <w:tc>
          <w:tcPr>
            <w:tcW w:w="1373" w:type="dxa"/>
          </w:tcPr>
          <w:p w14:paraId="1259E3B3" w14:textId="21614428" w:rsidR="00623D48" w:rsidRDefault="00024D08" w:rsidP="00623D48">
            <w:pPr>
              <w:jc w:val="center"/>
              <w:rPr>
                <w:rFonts w:ascii="Arial" w:hAnsi="Arial" w:cs="Arial"/>
              </w:rPr>
            </w:pPr>
            <w:r>
              <w:rPr>
                <w:rFonts w:ascii="Arial" w:hAnsi="Arial" w:cs="Arial"/>
              </w:rPr>
              <w:t>0.01</w:t>
            </w:r>
          </w:p>
        </w:tc>
        <w:tc>
          <w:tcPr>
            <w:tcW w:w="2166" w:type="dxa"/>
          </w:tcPr>
          <w:p w14:paraId="1D811149" w14:textId="4F430D2E" w:rsidR="00623D48" w:rsidRDefault="00024D08" w:rsidP="00623D48">
            <w:pPr>
              <w:jc w:val="center"/>
              <w:rPr>
                <w:rFonts w:ascii="Arial" w:hAnsi="Arial" w:cs="Arial"/>
              </w:rPr>
            </w:pPr>
            <w:r>
              <w:rPr>
                <w:rFonts w:ascii="Arial" w:hAnsi="Arial" w:cs="Arial"/>
              </w:rPr>
              <w:t>0.998</w:t>
            </w:r>
          </w:p>
        </w:tc>
        <w:tc>
          <w:tcPr>
            <w:tcW w:w="1538" w:type="dxa"/>
          </w:tcPr>
          <w:p w14:paraId="7B80ED64" w14:textId="22F0FFF7" w:rsidR="00623D48" w:rsidRPr="00221123" w:rsidRDefault="00024D08" w:rsidP="00623D48">
            <w:pPr>
              <w:jc w:val="center"/>
              <w:rPr>
                <w:rFonts w:ascii="Arial" w:hAnsi="Arial" w:cs="Arial"/>
              </w:rPr>
            </w:pPr>
            <w:r>
              <w:rPr>
                <w:rFonts w:ascii="Arial" w:hAnsi="Arial" w:cs="Arial"/>
              </w:rPr>
              <w:t>0.0085</w:t>
            </w:r>
            <w:r w:rsidR="00A75D3F">
              <w:rPr>
                <w:rFonts w:ascii="Arial" w:hAnsi="Arial" w:cs="Arial"/>
              </w:rPr>
              <w:t>%</w:t>
            </w:r>
          </w:p>
        </w:tc>
        <w:tc>
          <w:tcPr>
            <w:tcW w:w="1511" w:type="dxa"/>
          </w:tcPr>
          <w:p w14:paraId="1C20074C" w14:textId="51B58610" w:rsidR="00623D48" w:rsidRPr="00DE4860" w:rsidRDefault="00024D08" w:rsidP="00623D48">
            <w:pPr>
              <w:jc w:val="center"/>
              <w:rPr>
                <w:rFonts w:ascii="Arial" w:hAnsi="Arial" w:cs="Arial"/>
              </w:rPr>
            </w:pPr>
            <w:r>
              <w:rPr>
                <w:rFonts w:ascii="Arial" w:hAnsi="Arial" w:cs="Arial"/>
              </w:rPr>
              <w:t>1-0.0085</w:t>
            </w:r>
            <w:r w:rsidR="00A75D3F">
              <w:rPr>
                <w:rFonts w:ascii="Arial" w:hAnsi="Arial" w:cs="Arial"/>
              </w:rPr>
              <w:t>%</w:t>
            </w:r>
          </w:p>
        </w:tc>
        <w:tc>
          <w:tcPr>
            <w:tcW w:w="1449" w:type="dxa"/>
          </w:tcPr>
          <w:p w14:paraId="13C4ACBA" w14:textId="2FF652E7" w:rsidR="00623D48" w:rsidRDefault="00024D08" w:rsidP="00623D48">
            <w:pPr>
              <w:jc w:val="center"/>
              <w:rPr>
                <w:rFonts w:ascii="Arial" w:hAnsi="Arial" w:cs="Arial"/>
              </w:rPr>
            </w:pPr>
            <w:r>
              <w:rPr>
                <w:rFonts w:ascii="Arial" w:hAnsi="Arial" w:cs="Arial"/>
              </w:rPr>
              <w:t>345</w:t>
            </w:r>
            <w:r w:rsidR="00C46E7C">
              <w:rPr>
                <w:rFonts w:ascii="Arial" w:hAnsi="Arial" w:cs="Arial"/>
              </w:rPr>
              <w:t>/345(***)</w:t>
            </w:r>
          </w:p>
        </w:tc>
        <w:tc>
          <w:tcPr>
            <w:tcW w:w="1580" w:type="dxa"/>
          </w:tcPr>
          <w:p w14:paraId="7B23254C" w14:textId="5F0F7A7E" w:rsidR="00623D48" w:rsidRDefault="00623D48" w:rsidP="00623D48">
            <w:pPr>
              <w:jc w:val="center"/>
              <w:rPr>
                <w:rFonts w:ascii="Arial" w:hAnsi="Arial" w:cs="Arial"/>
              </w:rPr>
            </w:pPr>
            <w:r>
              <w:rPr>
                <w:rFonts w:ascii="Arial" w:hAnsi="Arial" w:cs="Arial"/>
              </w:rPr>
              <w:t>TR 34.901, 6.4</w:t>
            </w:r>
          </w:p>
        </w:tc>
      </w:tr>
      <w:tr w:rsidR="00623D48" w14:paraId="2A38A5DB" w14:textId="77777777" w:rsidTr="002D6F37">
        <w:trPr>
          <w:jc w:val="center"/>
        </w:trPr>
        <w:tc>
          <w:tcPr>
            <w:tcW w:w="1373" w:type="dxa"/>
          </w:tcPr>
          <w:p w14:paraId="651D0548" w14:textId="2B8077FE" w:rsidR="00623D48" w:rsidRDefault="00024D08" w:rsidP="00623D48">
            <w:pPr>
              <w:jc w:val="center"/>
              <w:rPr>
                <w:rFonts w:ascii="Arial" w:hAnsi="Arial" w:cs="Arial"/>
              </w:rPr>
            </w:pPr>
            <w:r>
              <w:rPr>
                <w:rFonts w:ascii="Arial" w:hAnsi="Arial" w:cs="Arial"/>
              </w:rPr>
              <w:t>0.01</w:t>
            </w:r>
          </w:p>
        </w:tc>
        <w:tc>
          <w:tcPr>
            <w:tcW w:w="2166" w:type="dxa"/>
          </w:tcPr>
          <w:p w14:paraId="5654B5A1" w14:textId="77777777" w:rsidR="00024D08" w:rsidRDefault="00024D08" w:rsidP="00024D08">
            <w:pPr>
              <w:jc w:val="center"/>
              <w:rPr>
                <w:rFonts w:ascii="Arial" w:hAnsi="Arial" w:cs="Arial"/>
              </w:rPr>
            </w:pPr>
            <w:r>
              <w:rPr>
                <w:rFonts w:ascii="Arial" w:hAnsi="Arial" w:cs="Arial"/>
              </w:rPr>
              <w:t>1-0.2% (false pass)</w:t>
            </w:r>
          </w:p>
          <w:p w14:paraId="25608B07" w14:textId="0AC8D2B5" w:rsidR="00623D48" w:rsidRDefault="00024D08" w:rsidP="00024D08">
            <w:pPr>
              <w:jc w:val="center"/>
              <w:rPr>
                <w:rFonts w:ascii="Arial" w:hAnsi="Arial" w:cs="Arial"/>
              </w:rPr>
            </w:pPr>
            <w:r>
              <w:rPr>
                <w:rFonts w:ascii="Arial" w:hAnsi="Arial" w:cs="Arial"/>
              </w:rPr>
              <w:t>1-0.02% (false fail)</w:t>
            </w:r>
          </w:p>
        </w:tc>
        <w:tc>
          <w:tcPr>
            <w:tcW w:w="1538" w:type="dxa"/>
          </w:tcPr>
          <w:p w14:paraId="03C25D4B" w14:textId="1298727C" w:rsidR="00623D48" w:rsidRPr="00221123" w:rsidRDefault="00024D08" w:rsidP="00623D48">
            <w:pPr>
              <w:jc w:val="center"/>
              <w:rPr>
                <w:rFonts w:ascii="Arial" w:hAnsi="Arial" w:cs="Arial"/>
              </w:rPr>
            </w:pPr>
            <w:r>
              <w:rPr>
                <w:rFonts w:ascii="Arial" w:hAnsi="Arial" w:cs="Arial"/>
              </w:rPr>
              <w:t>0.00</w:t>
            </w:r>
            <w:r w:rsidRPr="00D42686">
              <w:rPr>
                <w:rFonts w:ascii="Arial" w:hAnsi="Arial" w:cs="Arial"/>
                <w:u w:val="single"/>
              </w:rPr>
              <w:t>0</w:t>
            </w:r>
            <w:r>
              <w:rPr>
                <w:rFonts w:ascii="Arial" w:hAnsi="Arial" w:cs="Arial"/>
              </w:rPr>
              <w:t>8</w:t>
            </w:r>
            <w:r w:rsidR="00A75D3F">
              <w:rPr>
                <w:rFonts w:ascii="Arial" w:hAnsi="Arial" w:cs="Arial"/>
              </w:rPr>
              <w:t>%</w:t>
            </w:r>
          </w:p>
        </w:tc>
        <w:tc>
          <w:tcPr>
            <w:tcW w:w="1511" w:type="dxa"/>
          </w:tcPr>
          <w:p w14:paraId="5281C03D" w14:textId="7D6CCB05" w:rsidR="00623D48" w:rsidRPr="00DE4860" w:rsidRDefault="00024D08" w:rsidP="00623D48">
            <w:pPr>
              <w:jc w:val="center"/>
              <w:rPr>
                <w:rFonts w:ascii="Arial" w:hAnsi="Arial" w:cs="Arial"/>
              </w:rPr>
            </w:pPr>
            <w:r>
              <w:rPr>
                <w:rFonts w:ascii="Arial" w:hAnsi="Arial" w:cs="Arial"/>
              </w:rPr>
              <w:t>1-0.008</w:t>
            </w:r>
            <w:r w:rsidR="00A75D3F">
              <w:rPr>
                <w:rFonts w:ascii="Arial" w:hAnsi="Arial" w:cs="Arial"/>
              </w:rPr>
              <w:t>%</w:t>
            </w:r>
          </w:p>
        </w:tc>
        <w:tc>
          <w:tcPr>
            <w:tcW w:w="1449" w:type="dxa"/>
          </w:tcPr>
          <w:p w14:paraId="56B8D4A0" w14:textId="535FFBE4" w:rsidR="00623D48" w:rsidRDefault="00024D08" w:rsidP="00623D48">
            <w:pPr>
              <w:jc w:val="center"/>
              <w:rPr>
                <w:rFonts w:ascii="Arial" w:hAnsi="Arial" w:cs="Arial"/>
              </w:rPr>
            </w:pPr>
            <w:r>
              <w:rPr>
                <w:rFonts w:ascii="Arial" w:hAnsi="Arial" w:cs="Arial"/>
              </w:rPr>
              <w:t>403</w:t>
            </w:r>
            <w:r w:rsidR="00C46E7C">
              <w:rPr>
                <w:rFonts w:ascii="Arial" w:hAnsi="Arial" w:cs="Arial"/>
              </w:rPr>
              <w:t>/403(***)</w:t>
            </w:r>
          </w:p>
        </w:tc>
        <w:tc>
          <w:tcPr>
            <w:tcW w:w="1580" w:type="dxa"/>
          </w:tcPr>
          <w:p w14:paraId="0BC1F09E" w14:textId="17FFE364" w:rsidR="00623D48" w:rsidRDefault="00623D48" w:rsidP="00623D48">
            <w:pPr>
              <w:jc w:val="center"/>
              <w:rPr>
                <w:rFonts w:ascii="Arial" w:hAnsi="Arial" w:cs="Arial"/>
              </w:rPr>
            </w:pPr>
            <w:r>
              <w:rPr>
                <w:rFonts w:ascii="Arial" w:hAnsi="Arial" w:cs="Arial"/>
              </w:rPr>
              <w:t>TR 34.901, 6.4</w:t>
            </w:r>
          </w:p>
        </w:tc>
      </w:tr>
      <w:tr w:rsidR="00623D48" w14:paraId="596F304A" w14:textId="77777777" w:rsidTr="002D6F37">
        <w:trPr>
          <w:jc w:val="center"/>
        </w:trPr>
        <w:tc>
          <w:tcPr>
            <w:tcW w:w="1373" w:type="dxa"/>
          </w:tcPr>
          <w:p w14:paraId="2E6E5240" w14:textId="77777777" w:rsidR="00623D48" w:rsidRDefault="00623D48" w:rsidP="00623D48">
            <w:pPr>
              <w:jc w:val="center"/>
              <w:rPr>
                <w:rFonts w:ascii="Arial" w:hAnsi="Arial" w:cs="Arial"/>
              </w:rPr>
            </w:pPr>
          </w:p>
        </w:tc>
        <w:tc>
          <w:tcPr>
            <w:tcW w:w="2166" w:type="dxa"/>
          </w:tcPr>
          <w:p w14:paraId="595638B1" w14:textId="77777777" w:rsidR="00623D48" w:rsidRDefault="00623D48" w:rsidP="00623D48">
            <w:pPr>
              <w:jc w:val="center"/>
              <w:rPr>
                <w:rFonts w:ascii="Arial" w:hAnsi="Arial" w:cs="Arial"/>
              </w:rPr>
            </w:pPr>
          </w:p>
        </w:tc>
        <w:tc>
          <w:tcPr>
            <w:tcW w:w="1538" w:type="dxa"/>
          </w:tcPr>
          <w:p w14:paraId="5BC9B72A" w14:textId="77777777" w:rsidR="00623D48" w:rsidRPr="00221123" w:rsidRDefault="00623D48" w:rsidP="00623D48">
            <w:pPr>
              <w:jc w:val="center"/>
              <w:rPr>
                <w:rFonts w:ascii="Arial" w:hAnsi="Arial" w:cs="Arial"/>
              </w:rPr>
            </w:pPr>
          </w:p>
        </w:tc>
        <w:tc>
          <w:tcPr>
            <w:tcW w:w="1511" w:type="dxa"/>
          </w:tcPr>
          <w:p w14:paraId="6484B06E" w14:textId="77777777" w:rsidR="00623D48" w:rsidRPr="00DE4860" w:rsidRDefault="00623D48" w:rsidP="00623D48">
            <w:pPr>
              <w:jc w:val="center"/>
              <w:rPr>
                <w:rFonts w:ascii="Arial" w:hAnsi="Arial" w:cs="Arial"/>
              </w:rPr>
            </w:pPr>
          </w:p>
        </w:tc>
        <w:tc>
          <w:tcPr>
            <w:tcW w:w="1449" w:type="dxa"/>
          </w:tcPr>
          <w:p w14:paraId="5171548F" w14:textId="77777777" w:rsidR="00623D48" w:rsidRDefault="00623D48" w:rsidP="00623D48">
            <w:pPr>
              <w:jc w:val="center"/>
              <w:rPr>
                <w:rFonts w:ascii="Arial" w:hAnsi="Arial" w:cs="Arial"/>
              </w:rPr>
            </w:pPr>
          </w:p>
        </w:tc>
        <w:tc>
          <w:tcPr>
            <w:tcW w:w="1580" w:type="dxa"/>
          </w:tcPr>
          <w:p w14:paraId="03C5E1AC" w14:textId="77777777" w:rsidR="00623D48" w:rsidRDefault="00623D48" w:rsidP="00623D48">
            <w:pPr>
              <w:jc w:val="center"/>
              <w:rPr>
                <w:rFonts w:ascii="Arial" w:hAnsi="Arial" w:cs="Arial"/>
              </w:rPr>
            </w:pPr>
          </w:p>
        </w:tc>
      </w:tr>
      <w:tr w:rsidR="00FC26F5" w14:paraId="721552FF" w14:textId="77777777" w:rsidTr="002D6F37">
        <w:trPr>
          <w:jc w:val="center"/>
        </w:trPr>
        <w:tc>
          <w:tcPr>
            <w:tcW w:w="1373" w:type="dxa"/>
          </w:tcPr>
          <w:p w14:paraId="00F0481C" w14:textId="4628CE74" w:rsidR="00FC26F5" w:rsidRDefault="00FC26F5" w:rsidP="00FC26F5">
            <w:pPr>
              <w:jc w:val="center"/>
              <w:rPr>
                <w:rFonts w:ascii="Arial" w:hAnsi="Arial" w:cs="Arial"/>
              </w:rPr>
            </w:pPr>
            <w:r>
              <w:rPr>
                <w:rFonts w:ascii="Arial" w:hAnsi="Arial" w:cs="Arial"/>
              </w:rPr>
              <w:t>0.05</w:t>
            </w:r>
          </w:p>
        </w:tc>
        <w:tc>
          <w:tcPr>
            <w:tcW w:w="2166" w:type="dxa"/>
          </w:tcPr>
          <w:p w14:paraId="1D0B18D0" w14:textId="0C3DB3FF" w:rsidR="00FC26F5" w:rsidRDefault="00FC26F5" w:rsidP="00FC26F5">
            <w:pPr>
              <w:jc w:val="center"/>
              <w:rPr>
                <w:rFonts w:ascii="Arial" w:hAnsi="Arial" w:cs="Arial"/>
              </w:rPr>
            </w:pPr>
            <w:r>
              <w:rPr>
                <w:rFonts w:ascii="Arial" w:hAnsi="Arial" w:cs="Arial"/>
              </w:rPr>
              <w:t>0.95</w:t>
            </w:r>
          </w:p>
        </w:tc>
        <w:tc>
          <w:tcPr>
            <w:tcW w:w="1538" w:type="dxa"/>
          </w:tcPr>
          <w:p w14:paraId="4DC3B7B5" w14:textId="689B5383" w:rsidR="00FC26F5" w:rsidRPr="00221123" w:rsidRDefault="00FC26F5" w:rsidP="00FC26F5">
            <w:pPr>
              <w:jc w:val="center"/>
              <w:rPr>
                <w:rFonts w:ascii="Arial" w:hAnsi="Arial" w:cs="Arial"/>
              </w:rPr>
            </w:pPr>
            <w:r w:rsidRPr="00221123">
              <w:rPr>
                <w:rFonts w:ascii="Arial" w:hAnsi="Arial" w:cs="Arial"/>
              </w:rPr>
              <w:t>0.0040</w:t>
            </w:r>
          </w:p>
        </w:tc>
        <w:tc>
          <w:tcPr>
            <w:tcW w:w="1511" w:type="dxa"/>
          </w:tcPr>
          <w:p w14:paraId="686B7F6B" w14:textId="29DFAC9F" w:rsidR="00FC26F5" w:rsidRPr="00DE4860" w:rsidRDefault="00FC26F5" w:rsidP="00FC26F5">
            <w:pPr>
              <w:jc w:val="center"/>
              <w:rPr>
                <w:rFonts w:ascii="Arial" w:hAnsi="Arial" w:cs="Arial"/>
              </w:rPr>
            </w:pPr>
            <w:r w:rsidRPr="00DE4860">
              <w:rPr>
                <w:rFonts w:ascii="Arial" w:hAnsi="Arial" w:cs="Arial"/>
              </w:rPr>
              <w:t>0</w:t>
            </w:r>
            <w:r w:rsidRPr="00221123">
              <w:rPr>
                <w:rFonts w:ascii="Arial" w:hAnsi="Arial" w:cs="Arial"/>
              </w:rPr>
              <w:t>.9975</w:t>
            </w:r>
          </w:p>
        </w:tc>
        <w:tc>
          <w:tcPr>
            <w:tcW w:w="1449" w:type="dxa"/>
          </w:tcPr>
          <w:p w14:paraId="7F041A29" w14:textId="384234A1" w:rsidR="00FC26F5" w:rsidRDefault="00FC26F5" w:rsidP="00FC26F5">
            <w:pPr>
              <w:jc w:val="center"/>
              <w:rPr>
                <w:rFonts w:ascii="Arial" w:hAnsi="Arial" w:cs="Arial"/>
              </w:rPr>
            </w:pPr>
            <w:r>
              <w:rPr>
                <w:rFonts w:ascii="Arial" w:hAnsi="Arial" w:cs="Arial"/>
              </w:rPr>
              <w:t>1</w:t>
            </w:r>
            <w:r w:rsidR="009833B4">
              <w:rPr>
                <w:rFonts w:ascii="Arial" w:hAnsi="Arial" w:cs="Arial"/>
              </w:rPr>
              <w:t>70</w:t>
            </w:r>
          </w:p>
        </w:tc>
        <w:tc>
          <w:tcPr>
            <w:tcW w:w="1580" w:type="dxa"/>
          </w:tcPr>
          <w:p w14:paraId="5B6CA57B" w14:textId="59FEDC86" w:rsidR="00FC26F5" w:rsidRDefault="00FC26F5" w:rsidP="00FC26F5">
            <w:pPr>
              <w:jc w:val="center"/>
              <w:rPr>
                <w:rFonts w:ascii="Arial" w:hAnsi="Arial" w:cs="Arial"/>
              </w:rPr>
            </w:pPr>
            <w:r>
              <w:rPr>
                <w:rFonts w:ascii="Arial" w:hAnsi="Arial" w:cs="Arial"/>
              </w:rPr>
              <w:t>Nokia</w:t>
            </w:r>
          </w:p>
        </w:tc>
      </w:tr>
      <w:tr w:rsidR="00FC26F5" w14:paraId="2BB3DC21" w14:textId="77777777" w:rsidTr="002D6F37">
        <w:trPr>
          <w:jc w:val="center"/>
        </w:trPr>
        <w:tc>
          <w:tcPr>
            <w:tcW w:w="1373" w:type="dxa"/>
          </w:tcPr>
          <w:p w14:paraId="3D0C6F11" w14:textId="40C0950C" w:rsidR="00FC26F5" w:rsidRDefault="00CE01BC" w:rsidP="00623D48">
            <w:pPr>
              <w:jc w:val="center"/>
              <w:rPr>
                <w:rFonts w:ascii="Arial" w:hAnsi="Arial" w:cs="Arial"/>
              </w:rPr>
            </w:pPr>
            <w:r>
              <w:rPr>
                <w:rFonts w:ascii="Arial" w:hAnsi="Arial" w:cs="Arial"/>
              </w:rPr>
              <w:t>0.05</w:t>
            </w:r>
          </w:p>
        </w:tc>
        <w:tc>
          <w:tcPr>
            <w:tcW w:w="2166" w:type="dxa"/>
          </w:tcPr>
          <w:p w14:paraId="210DB545" w14:textId="7D9AA4EC" w:rsidR="00FC26F5" w:rsidRDefault="00CE01BC" w:rsidP="00623D48">
            <w:pPr>
              <w:jc w:val="center"/>
              <w:rPr>
                <w:rFonts w:ascii="Arial" w:hAnsi="Arial" w:cs="Arial"/>
              </w:rPr>
            </w:pPr>
            <w:r>
              <w:rPr>
                <w:rFonts w:ascii="Arial" w:hAnsi="Arial" w:cs="Arial"/>
              </w:rPr>
              <w:t>0.99</w:t>
            </w:r>
          </w:p>
        </w:tc>
        <w:tc>
          <w:tcPr>
            <w:tcW w:w="1538" w:type="dxa"/>
          </w:tcPr>
          <w:p w14:paraId="25EFE698" w14:textId="6A54F594" w:rsidR="00FC26F5" w:rsidRPr="00121775" w:rsidRDefault="00CE01BC" w:rsidP="00623D48">
            <w:pPr>
              <w:jc w:val="center"/>
              <w:rPr>
                <w:rFonts w:ascii="Arial" w:hAnsi="Arial" w:cs="Arial"/>
              </w:rPr>
            </w:pPr>
            <w:r w:rsidRPr="00121775">
              <w:rPr>
                <w:rFonts w:ascii="Arial" w:hAnsi="Arial" w:cs="Arial"/>
              </w:rPr>
              <w:t>0.0008</w:t>
            </w:r>
          </w:p>
        </w:tc>
        <w:tc>
          <w:tcPr>
            <w:tcW w:w="1511" w:type="dxa"/>
          </w:tcPr>
          <w:p w14:paraId="7F6E167A" w14:textId="2FA93E94" w:rsidR="00FC26F5" w:rsidRPr="00121775" w:rsidRDefault="00CE01BC" w:rsidP="00623D48">
            <w:pPr>
              <w:jc w:val="center"/>
              <w:rPr>
                <w:rFonts w:ascii="Arial" w:hAnsi="Arial" w:cs="Arial"/>
              </w:rPr>
            </w:pPr>
            <w:r w:rsidRPr="00121775">
              <w:rPr>
                <w:rFonts w:ascii="Arial" w:hAnsi="Arial" w:cs="Arial"/>
              </w:rPr>
              <w:t>1-0.0005</w:t>
            </w:r>
          </w:p>
        </w:tc>
        <w:tc>
          <w:tcPr>
            <w:tcW w:w="1449" w:type="dxa"/>
          </w:tcPr>
          <w:p w14:paraId="3D614E8A" w14:textId="07F5F540" w:rsidR="00FC26F5" w:rsidRPr="00121775" w:rsidRDefault="00220531" w:rsidP="00623D48">
            <w:pPr>
              <w:jc w:val="center"/>
              <w:rPr>
                <w:rFonts w:ascii="Arial" w:hAnsi="Arial" w:cs="Arial"/>
              </w:rPr>
            </w:pPr>
            <w:r w:rsidRPr="00121775">
              <w:rPr>
                <w:rFonts w:ascii="Arial" w:hAnsi="Arial" w:cs="Arial"/>
              </w:rPr>
              <w:t>253</w:t>
            </w:r>
          </w:p>
        </w:tc>
        <w:tc>
          <w:tcPr>
            <w:tcW w:w="1580" w:type="dxa"/>
          </w:tcPr>
          <w:p w14:paraId="590EE6AA" w14:textId="03A65CB3" w:rsidR="00FC26F5" w:rsidRDefault="00ED689B" w:rsidP="00623D48">
            <w:pPr>
              <w:jc w:val="center"/>
              <w:rPr>
                <w:rFonts w:ascii="Arial" w:hAnsi="Arial" w:cs="Arial"/>
              </w:rPr>
            </w:pPr>
            <w:r>
              <w:rPr>
                <w:rFonts w:ascii="Arial" w:hAnsi="Arial" w:cs="Arial"/>
              </w:rPr>
              <w:t>Nokia</w:t>
            </w:r>
          </w:p>
        </w:tc>
      </w:tr>
      <w:tr w:rsidR="00FC26F5" w14:paraId="06ED3966" w14:textId="77777777" w:rsidTr="002D6F37">
        <w:trPr>
          <w:jc w:val="center"/>
        </w:trPr>
        <w:tc>
          <w:tcPr>
            <w:tcW w:w="1373" w:type="dxa"/>
          </w:tcPr>
          <w:p w14:paraId="58579692" w14:textId="3722B3CB" w:rsidR="00FC26F5" w:rsidRDefault="00CE01BC" w:rsidP="00623D48">
            <w:pPr>
              <w:jc w:val="center"/>
              <w:rPr>
                <w:rFonts w:ascii="Arial" w:hAnsi="Arial" w:cs="Arial"/>
              </w:rPr>
            </w:pPr>
            <w:r>
              <w:rPr>
                <w:rFonts w:ascii="Arial" w:hAnsi="Arial" w:cs="Arial"/>
              </w:rPr>
              <w:t>0.05</w:t>
            </w:r>
          </w:p>
        </w:tc>
        <w:tc>
          <w:tcPr>
            <w:tcW w:w="2166" w:type="dxa"/>
          </w:tcPr>
          <w:p w14:paraId="33383668" w14:textId="26170C9E" w:rsidR="00FC26F5" w:rsidRDefault="00CE01BC" w:rsidP="00623D48">
            <w:pPr>
              <w:jc w:val="center"/>
              <w:rPr>
                <w:rFonts w:ascii="Arial" w:hAnsi="Arial" w:cs="Arial"/>
              </w:rPr>
            </w:pPr>
            <w:r>
              <w:rPr>
                <w:rFonts w:ascii="Arial" w:hAnsi="Arial" w:cs="Arial"/>
              </w:rPr>
              <w:t>0.998</w:t>
            </w:r>
          </w:p>
        </w:tc>
        <w:tc>
          <w:tcPr>
            <w:tcW w:w="1538" w:type="dxa"/>
          </w:tcPr>
          <w:p w14:paraId="0E8C05AE" w14:textId="0AC0D3AC" w:rsidR="00FC26F5" w:rsidRPr="00121775" w:rsidRDefault="003F6367" w:rsidP="00623D48">
            <w:pPr>
              <w:jc w:val="center"/>
              <w:rPr>
                <w:rFonts w:ascii="Arial" w:hAnsi="Arial" w:cs="Arial"/>
              </w:rPr>
            </w:pPr>
            <w:r w:rsidRPr="00121775">
              <w:rPr>
                <w:rFonts w:ascii="Arial" w:hAnsi="Arial" w:cs="Arial"/>
              </w:rPr>
              <w:t>1.6e-4</w:t>
            </w:r>
          </w:p>
        </w:tc>
        <w:tc>
          <w:tcPr>
            <w:tcW w:w="1511" w:type="dxa"/>
          </w:tcPr>
          <w:p w14:paraId="2CC2AC25" w14:textId="19C4CADE" w:rsidR="00FC26F5" w:rsidRPr="00121775" w:rsidRDefault="003F6367" w:rsidP="00623D48">
            <w:pPr>
              <w:jc w:val="center"/>
              <w:rPr>
                <w:rFonts w:ascii="Arial" w:hAnsi="Arial" w:cs="Arial"/>
              </w:rPr>
            </w:pPr>
            <w:r w:rsidRPr="00121775">
              <w:rPr>
                <w:rFonts w:ascii="Arial" w:hAnsi="Arial" w:cs="Arial"/>
              </w:rPr>
              <w:t>1-</w:t>
            </w:r>
            <w:r w:rsidR="00D028AC" w:rsidRPr="00121775">
              <w:rPr>
                <w:rFonts w:ascii="Arial" w:hAnsi="Arial" w:cs="Arial"/>
              </w:rPr>
              <w:t>0.5</w:t>
            </w:r>
            <w:r w:rsidRPr="00121775">
              <w:rPr>
                <w:rFonts w:ascii="Arial" w:hAnsi="Arial" w:cs="Arial"/>
              </w:rPr>
              <w:t>e-4</w:t>
            </w:r>
          </w:p>
        </w:tc>
        <w:tc>
          <w:tcPr>
            <w:tcW w:w="1449" w:type="dxa"/>
          </w:tcPr>
          <w:p w14:paraId="4352C94E" w14:textId="5BFB1DFA" w:rsidR="00FC26F5" w:rsidRPr="00121775" w:rsidRDefault="00220531" w:rsidP="00623D48">
            <w:pPr>
              <w:jc w:val="center"/>
              <w:rPr>
                <w:rFonts w:ascii="Arial" w:hAnsi="Arial" w:cs="Arial"/>
              </w:rPr>
            </w:pPr>
            <w:r w:rsidRPr="00121775">
              <w:rPr>
                <w:rFonts w:ascii="Arial" w:hAnsi="Arial" w:cs="Arial"/>
              </w:rPr>
              <w:t>341</w:t>
            </w:r>
          </w:p>
        </w:tc>
        <w:tc>
          <w:tcPr>
            <w:tcW w:w="1580" w:type="dxa"/>
          </w:tcPr>
          <w:p w14:paraId="5A018236" w14:textId="30088FAC" w:rsidR="00FC26F5" w:rsidRDefault="00ED689B" w:rsidP="00623D48">
            <w:pPr>
              <w:jc w:val="center"/>
              <w:rPr>
                <w:rFonts w:ascii="Arial" w:hAnsi="Arial" w:cs="Arial"/>
              </w:rPr>
            </w:pPr>
            <w:r>
              <w:rPr>
                <w:rFonts w:ascii="Arial" w:hAnsi="Arial" w:cs="Arial"/>
              </w:rPr>
              <w:t>Nokia</w:t>
            </w:r>
          </w:p>
        </w:tc>
      </w:tr>
      <w:tr w:rsidR="00FC26F5" w14:paraId="64DEBC2C" w14:textId="77777777" w:rsidTr="002D6F37">
        <w:trPr>
          <w:jc w:val="center"/>
        </w:trPr>
        <w:tc>
          <w:tcPr>
            <w:tcW w:w="1373" w:type="dxa"/>
          </w:tcPr>
          <w:p w14:paraId="0AF7E698" w14:textId="495842B2" w:rsidR="00FC26F5" w:rsidRDefault="00CE01BC" w:rsidP="00623D48">
            <w:pPr>
              <w:jc w:val="center"/>
              <w:rPr>
                <w:rFonts w:ascii="Arial" w:hAnsi="Arial" w:cs="Arial"/>
              </w:rPr>
            </w:pPr>
            <w:r>
              <w:rPr>
                <w:rFonts w:ascii="Arial" w:hAnsi="Arial" w:cs="Arial"/>
              </w:rPr>
              <w:t>0.05</w:t>
            </w:r>
          </w:p>
        </w:tc>
        <w:tc>
          <w:tcPr>
            <w:tcW w:w="2166" w:type="dxa"/>
          </w:tcPr>
          <w:p w14:paraId="6356179A" w14:textId="3CCEDC06" w:rsidR="00FC26F5" w:rsidRDefault="00CE01BC" w:rsidP="00623D48">
            <w:pPr>
              <w:jc w:val="center"/>
              <w:rPr>
                <w:rFonts w:ascii="Arial" w:hAnsi="Arial" w:cs="Arial"/>
              </w:rPr>
            </w:pPr>
            <w:r>
              <w:rPr>
                <w:rFonts w:ascii="Arial" w:hAnsi="Arial" w:cs="Arial"/>
              </w:rPr>
              <w:t>0.99999</w:t>
            </w:r>
          </w:p>
        </w:tc>
        <w:tc>
          <w:tcPr>
            <w:tcW w:w="1538" w:type="dxa"/>
          </w:tcPr>
          <w:p w14:paraId="78D46C99" w14:textId="3A709C13" w:rsidR="00FC26F5" w:rsidRPr="00121775" w:rsidRDefault="003F6367" w:rsidP="00623D48">
            <w:pPr>
              <w:jc w:val="center"/>
              <w:rPr>
                <w:rFonts w:ascii="Arial" w:hAnsi="Arial" w:cs="Arial"/>
              </w:rPr>
            </w:pPr>
            <w:r w:rsidRPr="00121775">
              <w:rPr>
                <w:rFonts w:ascii="Arial" w:hAnsi="Arial" w:cs="Arial"/>
              </w:rPr>
              <w:t>8e-7</w:t>
            </w:r>
          </w:p>
        </w:tc>
        <w:tc>
          <w:tcPr>
            <w:tcW w:w="1511" w:type="dxa"/>
          </w:tcPr>
          <w:p w14:paraId="08571AE1" w14:textId="6C69EF42" w:rsidR="00FC26F5" w:rsidRPr="00121775" w:rsidRDefault="003F6367" w:rsidP="00623D48">
            <w:pPr>
              <w:jc w:val="center"/>
              <w:rPr>
                <w:rFonts w:ascii="Arial" w:hAnsi="Arial" w:cs="Arial"/>
              </w:rPr>
            </w:pPr>
            <w:r w:rsidRPr="00121775">
              <w:rPr>
                <w:rFonts w:ascii="Arial" w:hAnsi="Arial" w:cs="Arial"/>
              </w:rPr>
              <w:t>1-</w:t>
            </w:r>
            <w:r w:rsidR="00BA345E" w:rsidRPr="00121775">
              <w:rPr>
                <w:rFonts w:ascii="Arial" w:hAnsi="Arial" w:cs="Arial"/>
              </w:rPr>
              <w:t>1</w:t>
            </w:r>
            <w:r w:rsidRPr="00121775">
              <w:rPr>
                <w:rFonts w:ascii="Arial" w:hAnsi="Arial" w:cs="Arial"/>
              </w:rPr>
              <w:t>e-7</w:t>
            </w:r>
          </w:p>
        </w:tc>
        <w:tc>
          <w:tcPr>
            <w:tcW w:w="1449" w:type="dxa"/>
          </w:tcPr>
          <w:p w14:paraId="10AECF6E" w14:textId="465EC95C" w:rsidR="00FC26F5" w:rsidRPr="00121775" w:rsidRDefault="00BA345E" w:rsidP="00623D48">
            <w:pPr>
              <w:jc w:val="center"/>
              <w:rPr>
                <w:rFonts w:ascii="Arial" w:hAnsi="Arial" w:cs="Arial"/>
              </w:rPr>
            </w:pPr>
            <w:r w:rsidRPr="00121775">
              <w:rPr>
                <w:rFonts w:ascii="Arial" w:hAnsi="Arial" w:cs="Arial"/>
              </w:rPr>
              <w:t>607</w:t>
            </w:r>
          </w:p>
        </w:tc>
        <w:tc>
          <w:tcPr>
            <w:tcW w:w="1580" w:type="dxa"/>
          </w:tcPr>
          <w:p w14:paraId="1D587073" w14:textId="2032E20D" w:rsidR="00FC26F5" w:rsidRDefault="00ED689B" w:rsidP="00623D48">
            <w:pPr>
              <w:jc w:val="center"/>
              <w:rPr>
                <w:rFonts w:ascii="Arial" w:hAnsi="Arial" w:cs="Arial"/>
              </w:rPr>
            </w:pPr>
            <w:r>
              <w:rPr>
                <w:rFonts w:ascii="Arial" w:hAnsi="Arial" w:cs="Arial"/>
              </w:rPr>
              <w:t>Nokia</w:t>
            </w:r>
          </w:p>
        </w:tc>
      </w:tr>
      <w:tr w:rsidR="00FC26F5" w14:paraId="673B8819" w14:textId="77777777" w:rsidTr="002D6F37">
        <w:trPr>
          <w:jc w:val="center"/>
        </w:trPr>
        <w:tc>
          <w:tcPr>
            <w:tcW w:w="1373" w:type="dxa"/>
          </w:tcPr>
          <w:p w14:paraId="0DED815B" w14:textId="5A03793C" w:rsidR="00FC26F5" w:rsidRDefault="00CE01BC" w:rsidP="00623D48">
            <w:pPr>
              <w:jc w:val="center"/>
              <w:rPr>
                <w:rFonts w:ascii="Arial" w:hAnsi="Arial" w:cs="Arial"/>
              </w:rPr>
            </w:pPr>
            <w:r>
              <w:rPr>
                <w:rFonts w:ascii="Arial" w:hAnsi="Arial" w:cs="Arial"/>
              </w:rPr>
              <w:t>0.05</w:t>
            </w:r>
          </w:p>
        </w:tc>
        <w:tc>
          <w:tcPr>
            <w:tcW w:w="2166" w:type="dxa"/>
          </w:tcPr>
          <w:p w14:paraId="6B883EB2" w14:textId="0A32CA5F" w:rsidR="00FC26F5" w:rsidRDefault="00CE01BC" w:rsidP="00623D48">
            <w:pPr>
              <w:jc w:val="center"/>
              <w:rPr>
                <w:rFonts w:ascii="Arial" w:hAnsi="Arial" w:cs="Arial"/>
              </w:rPr>
            </w:pPr>
            <w:r>
              <w:rPr>
                <w:rFonts w:ascii="Arial" w:hAnsi="Arial" w:cs="Arial"/>
              </w:rPr>
              <w:t>0.8</w:t>
            </w:r>
          </w:p>
        </w:tc>
        <w:tc>
          <w:tcPr>
            <w:tcW w:w="1538" w:type="dxa"/>
          </w:tcPr>
          <w:p w14:paraId="64DA2D2B" w14:textId="09434A64" w:rsidR="00FC26F5" w:rsidRPr="00121775" w:rsidRDefault="003F6367" w:rsidP="00623D48">
            <w:pPr>
              <w:jc w:val="center"/>
              <w:rPr>
                <w:rFonts w:ascii="Arial" w:hAnsi="Arial" w:cs="Arial"/>
              </w:rPr>
            </w:pPr>
            <w:r w:rsidRPr="00121775">
              <w:rPr>
                <w:rFonts w:ascii="Arial" w:hAnsi="Arial" w:cs="Arial"/>
              </w:rPr>
              <w:t>0.016</w:t>
            </w:r>
          </w:p>
        </w:tc>
        <w:tc>
          <w:tcPr>
            <w:tcW w:w="1511" w:type="dxa"/>
          </w:tcPr>
          <w:p w14:paraId="2103CA3A" w14:textId="3ABA8062" w:rsidR="00FC26F5" w:rsidRPr="00121775" w:rsidRDefault="003F6367" w:rsidP="00623D48">
            <w:pPr>
              <w:jc w:val="center"/>
              <w:rPr>
                <w:rFonts w:ascii="Arial" w:hAnsi="Arial" w:cs="Arial"/>
              </w:rPr>
            </w:pPr>
            <w:r w:rsidRPr="00121775">
              <w:rPr>
                <w:rFonts w:ascii="Arial" w:hAnsi="Arial" w:cs="Arial"/>
              </w:rPr>
              <w:t>1-0.01</w:t>
            </w:r>
          </w:p>
        </w:tc>
        <w:tc>
          <w:tcPr>
            <w:tcW w:w="1449" w:type="dxa"/>
          </w:tcPr>
          <w:p w14:paraId="2971D35C" w14:textId="137276D8" w:rsidR="00FC26F5" w:rsidRPr="00121775" w:rsidRDefault="00220531" w:rsidP="00623D48">
            <w:pPr>
              <w:jc w:val="center"/>
              <w:rPr>
                <w:rFonts w:ascii="Arial" w:hAnsi="Arial" w:cs="Arial"/>
              </w:rPr>
            </w:pPr>
            <w:r w:rsidRPr="00121775">
              <w:rPr>
                <w:rFonts w:ascii="Arial" w:hAnsi="Arial" w:cs="Arial"/>
              </w:rPr>
              <w:t>122</w:t>
            </w:r>
          </w:p>
        </w:tc>
        <w:tc>
          <w:tcPr>
            <w:tcW w:w="1580" w:type="dxa"/>
          </w:tcPr>
          <w:p w14:paraId="0EC6446B" w14:textId="5D65A9E0" w:rsidR="00FC26F5" w:rsidRDefault="00931726" w:rsidP="00623D48">
            <w:pPr>
              <w:jc w:val="center"/>
              <w:rPr>
                <w:rFonts w:ascii="Arial" w:hAnsi="Arial" w:cs="Arial"/>
              </w:rPr>
            </w:pPr>
            <w:r>
              <w:rPr>
                <w:rFonts w:ascii="Arial" w:hAnsi="Arial" w:cs="Arial"/>
              </w:rPr>
              <w:t>Nokia</w:t>
            </w:r>
          </w:p>
        </w:tc>
      </w:tr>
      <w:tr w:rsidR="00515536" w14:paraId="77BBEE74" w14:textId="77777777" w:rsidTr="002D6F37">
        <w:trPr>
          <w:jc w:val="center"/>
        </w:trPr>
        <w:tc>
          <w:tcPr>
            <w:tcW w:w="1373" w:type="dxa"/>
          </w:tcPr>
          <w:p w14:paraId="7C703F3D" w14:textId="12564479" w:rsidR="00515536" w:rsidRDefault="00515536" w:rsidP="00515536">
            <w:pPr>
              <w:jc w:val="center"/>
              <w:rPr>
                <w:rFonts w:ascii="Arial" w:hAnsi="Arial" w:cs="Arial"/>
              </w:rPr>
            </w:pPr>
            <w:r>
              <w:rPr>
                <w:rFonts w:ascii="Arial" w:hAnsi="Arial" w:cs="Arial"/>
              </w:rPr>
              <w:t>1e-5</w:t>
            </w:r>
          </w:p>
        </w:tc>
        <w:tc>
          <w:tcPr>
            <w:tcW w:w="2166" w:type="dxa"/>
          </w:tcPr>
          <w:p w14:paraId="7936FB85" w14:textId="128D82D8" w:rsidR="00515536" w:rsidRDefault="00515536" w:rsidP="00515536">
            <w:pPr>
              <w:jc w:val="center"/>
              <w:rPr>
                <w:rFonts w:ascii="Arial" w:hAnsi="Arial" w:cs="Arial"/>
              </w:rPr>
            </w:pPr>
            <w:r>
              <w:rPr>
                <w:rFonts w:ascii="Arial" w:hAnsi="Arial" w:cs="Arial"/>
              </w:rPr>
              <w:t>0.99999</w:t>
            </w:r>
          </w:p>
        </w:tc>
        <w:tc>
          <w:tcPr>
            <w:tcW w:w="1538" w:type="dxa"/>
          </w:tcPr>
          <w:p w14:paraId="4D5C20F7" w14:textId="59E14460" w:rsidR="00515536" w:rsidRPr="00AB438E" w:rsidRDefault="00515536" w:rsidP="00515536">
            <w:pPr>
              <w:jc w:val="center"/>
              <w:rPr>
                <w:rFonts w:ascii="Arial" w:hAnsi="Arial" w:cs="Arial"/>
              </w:rPr>
            </w:pPr>
            <w:r w:rsidRPr="00AB438E">
              <w:rPr>
                <w:rFonts w:ascii="Arial" w:hAnsi="Arial" w:cs="Arial"/>
              </w:rPr>
              <w:t>8e-7</w:t>
            </w:r>
          </w:p>
        </w:tc>
        <w:tc>
          <w:tcPr>
            <w:tcW w:w="1511" w:type="dxa"/>
          </w:tcPr>
          <w:p w14:paraId="6269831D" w14:textId="1D5B100F" w:rsidR="00515536" w:rsidRPr="00AB438E" w:rsidRDefault="00515536" w:rsidP="00515536">
            <w:pPr>
              <w:jc w:val="center"/>
              <w:rPr>
                <w:rFonts w:ascii="Arial" w:hAnsi="Arial" w:cs="Arial"/>
              </w:rPr>
            </w:pPr>
            <w:r w:rsidRPr="00AB438E">
              <w:rPr>
                <w:rFonts w:ascii="Arial" w:hAnsi="Arial" w:cs="Arial"/>
              </w:rPr>
              <w:t>1-</w:t>
            </w:r>
            <w:r w:rsidR="00BE3555" w:rsidRPr="00AB438E">
              <w:rPr>
                <w:rFonts w:ascii="Arial" w:hAnsi="Arial" w:cs="Arial"/>
              </w:rPr>
              <w:t>2.5</w:t>
            </w:r>
            <w:r w:rsidRPr="00AB438E">
              <w:rPr>
                <w:rFonts w:ascii="Arial" w:hAnsi="Arial" w:cs="Arial"/>
              </w:rPr>
              <w:t>e-7</w:t>
            </w:r>
          </w:p>
        </w:tc>
        <w:tc>
          <w:tcPr>
            <w:tcW w:w="1449" w:type="dxa"/>
          </w:tcPr>
          <w:p w14:paraId="04D7D225" w14:textId="22664F1E" w:rsidR="00515536" w:rsidRPr="00AB438E" w:rsidRDefault="00685580" w:rsidP="00515536">
            <w:pPr>
              <w:jc w:val="center"/>
              <w:rPr>
                <w:rFonts w:ascii="Arial" w:hAnsi="Arial" w:cs="Arial"/>
              </w:rPr>
            </w:pPr>
            <w:r w:rsidRPr="00AB438E">
              <w:rPr>
                <w:rFonts w:ascii="Arial" w:hAnsi="Arial" w:cs="Arial"/>
              </w:rPr>
              <w:t>607</w:t>
            </w:r>
          </w:p>
        </w:tc>
        <w:tc>
          <w:tcPr>
            <w:tcW w:w="1580" w:type="dxa"/>
          </w:tcPr>
          <w:p w14:paraId="66A58A6A" w14:textId="2121C4D3" w:rsidR="00515536" w:rsidRDefault="00685580" w:rsidP="00515536">
            <w:pPr>
              <w:jc w:val="center"/>
              <w:rPr>
                <w:rFonts w:ascii="Arial" w:hAnsi="Arial" w:cs="Arial"/>
              </w:rPr>
            </w:pPr>
            <w:r>
              <w:rPr>
                <w:rFonts w:ascii="Arial" w:hAnsi="Arial" w:cs="Arial"/>
              </w:rPr>
              <w:t xml:space="preserve">Nokia, </w:t>
            </w:r>
            <w:r w:rsidR="00AB438E">
              <w:rPr>
                <w:rFonts w:ascii="Arial" w:hAnsi="Arial" w:cs="Arial"/>
              </w:rPr>
              <w:t>extrapolation</w:t>
            </w:r>
          </w:p>
        </w:tc>
      </w:tr>
    </w:tbl>
    <w:p w14:paraId="2681D065" w14:textId="7A603D5C" w:rsidR="00A05CC7" w:rsidRDefault="0047549A" w:rsidP="002B3DC7">
      <w:pPr>
        <w:spacing w:after="0"/>
        <w:ind w:left="720"/>
        <w:rPr>
          <w:lang w:val="en-GB"/>
        </w:rPr>
      </w:pPr>
      <w:r>
        <w:rPr>
          <w:lang w:val="en-GB"/>
        </w:rPr>
        <w:t xml:space="preserve">(*) </w:t>
      </w:r>
      <w:proofErr w:type="spellStart"/>
      <w:r>
        <w:rPr>
          <w:lang w:val="en-GB"/>
        </w:rPr>
        <w:t>ne</w:t>
      </w:r>
      <w:r w:rsidRPr="00A05CC7">
        <w:rPr>
          <w:vertAlign w:val="subscript"/>
          <w:lang w:val="en-GB"/>
        </w:rPr>
        <w:t>target</w:t>
      </w:r>
      <w:proofErr w:type="spellEnd"/>
      <w:r>
        <w:rPr>
          <w:lang w:val="en-GB"/>
        </w:rPr>
        <w:t xml:space="preserve"> is the intersect point of the early pass/fail curves based on the per step decision risk </w:t>
      </w:r>
      <w:r w:rsidR="00F45599">
        <w:rPr>
          <w:lang w:val="en-GB"/>
        </w:rPr>
        <w:t>(</w:t>
      </w:r>
      <w:r>
        <w:rPr>
          <w:lang w:val="en-GB"/>
        </w:rPr>
        <w:t>and using M</w:t>
      </w:r>
      <w:r w:rsidR="00F45599">
        <w:rPr>
          <w:lang w:val="en-GB"/>
        </w:rPr>
        <w:t>)</w:t>
      </w:r>
      <w:r>
        <w:rPr>
          <w:lang w:val="en-GB"/>
        </w:rPr>
        <w:t>.</w:t>
      </w:r>
      <w:r w:rsidR="00A05CC7">
        <w:rPr>
          <w:lang w:val="en-GB"/>
        </w:rPr>
        <w:t xml:space="preserve"> This is </w:t>
      </w:r>
      <w:r w:rsidR="00F45599">
        <w:rPr>
          <w:lang w:val="en-GB"/>
        </w:rPr>
        <w:t>following</w:t>
      </w:r>
      <w:r w:rsidR="00A05CC7">
        <w:rPr>
          <w:lang w:val="en-GB"/>
        </w:rPr>
        <w:t xml:space="preserve"> [</w:t>
      </w:r>
      <w:r w:rsidR="00A2737E" w:rsidRPr="00A2737E">
        <w:rPr>
          <w:lang w:val="en-GB"/>
        </w:rPr>
        <w:t>2</w:t>
      </w:r>
      <w:r w:rsidRPr="0047549A">
        <w:rPr>
          <w:lang w:val="en-GB"/>
        </w:rPr>
        <w:t>, F.6.1.</w:t>
      </w:r>
      <w:r>
        <w:rPr>
          <w:lang w:val="en-GB"/>
        </w:rPr>
        <w:t>9</w:t>
      </w:r>
      <w:r w:rsidR="00A05CC7">
        <w:rPr>
          <w:lang w:val="en-GB"/>
        </w:rPr>
        <w:t>]</w:t>
      </w:r>
      <w:r>
        <w:rPr>
          <w:lang w:val="en-GB"/>
        </w:rPr>
        <w:t>:</w:t>
      </w:r>
    </w:p>
    <w:p w14:paraId="50FB8638" w14:textId="6CFAD2EF" w:rsidR="0047549A" w:rsidRDefault="00A05CC7" w:rsidP="002B3DC7">
      <w:pPr>
        <w:spacing w:after="0"/>
        <w:ind w:left="1440"/>
        <w:rPr>
          <w:lang w:val="en-GB"/>
        </w:rPr>
      </w:pPr>
      <w:r>
        <w:rPr>
          <w:lang w:val="en-GB"/>
        </w:rPr>
        <w:t>“</w:t>
      </w:r>
      <w:r w:rsidR="0047549A" w:rsidRPr="0047549A">
        <w:rPr>
          <w:lang w:val="en-GB"/>
        </w:rPr>
        <w:t>The early pass limit represents the formula (2) in F.6.1.5. The range of validity is ne=1 to ne =345. See note 1</w:t>
      </w:r>
      <w:r w:rsidR="0047549A">
        <w:rPr>
          <w:lang w:val="en-GB"/>
        </w:rPr>
        <w:br/>
      </w:r>
      <w:r w:rsidR="0047549A" w:rsidRPr="0047549A">
        <w:rPr>
          <w:lang w:val="en-GB"/>
        </w:rPr>
        <w:t>The intersection co-ordinates of both curves are: number of errors ne = 345 and test limit TL = 1.234.</w:t>
      </w:r>
      <w:r>
        <w:rPr>
          <w:lang w:val="en-GB"/>
        </w:rPr>
        <w:t>”</w:t>
      </w:r>
    </w:p>
    <w:p w14:paraId="6D7AFDA7" w14:textId="586E11B4" w:rsidR="00230365" w:rsidRDefault="00230365" w:rsidP="002B3DC7">
      <w:pPr>
        <w:ind w:left="720"/>
        <w:rPr>
          <w:lang w:val="en-GB"/>
        </w:rPr>
      </w:pPr>
      <w:r>
        <w:rPr>
          <w:lang w:val="en-GB"/>
        </w:rPr>
        <w:t>It, thus, defines the maximum testing time</w:t>
      </w:r>
      <w:r w:rsidR="00AA04BB">
        <w:rPr>
          <w:lang w:val="en-GB"/>
        </w:rPr>
        <w:t xml:space="preserve"> and is independent of the chosen BLER target.</w:t>
      </w:r>
    </w:p>
    <w:p w14:paraId="59A3B10E" w14:textId="1382738C" w:rsidR="00221123" w:rsidRDefault="00B368BC" w:rsidP="002B3DC7">
      <w:pPr>
        <w:ind w:left="720"/>
        <w:rPr>
          <w:lang w:val="en-GB"/>
        </w:rPr>
      </w:pPr>
      <w:r>
        <w:rPr>
          <w:lang w:val="en-GB"/>
        </w:rPr>
        <w:t xml:space="preserve">(**) </w:t>
      </w:r>
      <w:r w:rsidR="00221123">
        <w:rPr>
          <w:lang w:val="en-GB"/>
        </w:rPr>
        <w:t>Common assumptions: M=1.5</w:t>
      </w:r>
      <w:r w:rsidR="0037083B">
        <w:rPr>
          <w:lang w:val="en-GB"/>
        </w:rPr>
        <w:t>;</w:t>
      </w:r>
      <w:r w:rsidR="00F14CC0">
        <w:rPr>
          <w:lang w:val="en-GB"/>
        </w:rPr>
        <w:t xml:space="preserve"> TL=</w:t>
      </w:r>
      <w:r w:rsidR="00F14CC0" w:rsidRPr="00F14CC0">
        <w:rPr>
          <w:lang w:val="en-GB"/>
        </w:rPr>
        <w:t>1.234</w:t>
      </w:r>
      <w:r w:rsidR="00F14CC0">
        <w:rPr>
          <w:lang w:val="en-GB"/>
        </w:rPr>
        <w:t xml:space="preserve"> for </w:t>
      </w:r>
      <w:r w:rsidR="00E53A7D">
        <w:rPr>
          <w:lang w:val="en-GB"/>
        </w:rPr>
        <w:t>[</w:t>
      </w:r>
      <w:r w:rsidR="00A2737E" w:rsidRPr="00A2737E">
        <w:rPr>
          <w:lang w:val="en-GB"/>
        </w:rPr>
        <w:t>2</w:t>
      </w:r>
      <w:r w:rsidR="00E53A7D">
        <w:rPr>
          <w:lang w:val="en-GB"/>
        </w:rPr>
        <w:t>]</w:t>
      </w:r>
      <w:r w:rsidR="0037083B">
        <w:rPr>
          <w:lang w:val="en-GB"/>
        </w:rPr>
        <w:t>; errors are independent statistical events.</w:t>
      </w:r>
    </w:p>
    <w:p w14:paraId="36422198" w14:textId="57BFD757" w:rsidR="00CC6B33" w:rsidRDefault="00CC6B33" w:rsidP="002B3DC7">
      <w:pPr>
        <w:ind w:left="720"/>
        <w:rPr>
          <w:lang w:val="en-GB"/>
        </w:rPr>
      </w:pPr>
      <w:r>
        <w:rPr>
          <w:lang w:val="en-GB"/>
        </w:rPr>
        <w:t>(***) Not captured in original source</w:t>
      </w:r>
      <w:r w:rsidR="00E53A7D">
        <w:rPr>
          <w:lang w:val="en-GB"/>
        </w:rPr>
        <w:t xml:space="preserve"> and c</w:t>
      </w:r>
      <w:r>
        <w:rPr>
          <w:lang w:val="en-GB"/>
        </w:rPr>
        <w:t>alculated</w:t>
      </w:r>
      <w:r w:rsidR="00E53A7D">
        <w:rPr>
          <w:lang w:val="en-GB"/>
        </w:rPr>
        <w:t xml:space="preserve"> (or re-calculated)</w:t>
      </w:r>
      <w:r>
        <w:rPr>
          <w:lang w:val="en-GB"/>
        </w:rPr>
        <w:t xml:space="preserve"> from the other values, following the methods outlined in this contribution.</w:t>
      </w:r>
    </w:p>
    <w:p w14:paraId="01E63425" w14:textId="64D90644" w:rsidR="00C34963" w:rsidRDefault="00E043A6" w:rsidP="00E57ABF">
      <w:pPr>
        <w:rPr>
          <w:lang w:val="en-GB"/>
        </w:rPr>
      </w:pPr>
      <w:r>
        <w:rPr>
          <w:lang w:val="en-GB"/>
        </w:rPr>
        <w:lastRenderedPageBreak/>
        <w:t xml:space="preserve">For deciding the decision co-ordinates (and </w:t>
      </w:r>
      <w:proofErr w:type="spellStart"/>
      <w:r>
        <w:rPr>
          <w:lang w:val="en-GB"/>
        </w:rPr>
        <w:t>ne</w:t>
      </w:r>
      <w:r w:rsidRPr="00E043A6">
        <w:rPr>
          <w:vertAlign w:val="subscript"/>
          <w:lang w:val="en-GB"/>
        </w:rPr>
        <w:t>target</w:t>
      </w:r>
      <w:proofErr w:type="spellEnd"/>
      <w:r>
        <w:rPr>
          <w:lang w:val="en-GB"/>
        </w:rPr>
        <w:t>) in the above table, the b</w:t>
      </w:r>
      <w:r w:rsidR="00C34963">
        <w:rPr>
          <w:lang w:val="en-GB"/>
        </w:rPr>
        <w:t>inominal distribution is the correct distribution</w:t>
      </w:r>
      <w:r>
        <w:rPr>
          <w:lang w:val="en-GB"/>
        </w:rPr>
        <w:t>. However,</w:t>
      </w:r>
      <w:r w:rsidR="00C34963">
        <w:rPr>
          <w:lang w:val="en-GB"/>
        </w:rPr>
        <w:t xml:space="preserve"> for ER/BLER -&gt; 0 it can be approximated with </w:t>
      </w:r>
      <w:r>
        <w:rPr>
          <w:lang w:val="en-GB"/>
        </w:rPr>
        <w:t xml:space="preserve">the </w:t>
      </w:r>
      <w:r w:rsidR="00907EC8">
        <w:rPr>
          <w:lang w:val="en-GB"/>
        </w:rPr>
        <w:t>Poisson</w:t>
      </w:r>
      <w:r>
        <w:rPr>
          <w:lang w:val="en-GB"/>
        </w:rPr>
        <w:t xml:space="preserve"> distribution</w:t>
      </w:r>
      <w:r w:rsidR="00907EC8">
        <w:rPr>
          <w:lang w:val="en-GB"/>
        </w:rPr>
        <w:t xml:space="preserve"> </w:t>
      </w:r>
      <w:r w:rsidR="00427C3F">
        <w:rPr>
          <w:lang w:val="en-GB"/>
        </w:rPr>
        <w:t xml:space="preserve">(check for errors at certain number of samples) </w:t>
      </w:r>
      <w:r w:rsidR="00907EC8">
        <w:rPr>
          <w:lang w:val="en-GB"/>
        </w:rPr>
        <w:t>or Chi Squared distribution</w:t>
      </w:r>
      <w:r w:rsidR="00427C3F">
        <w:rPr>
          <w:lang w:val="en-GB"/>
        </w:rPr>
        <w:t xml:space="preserve"> (check for number of samples at a certain number of errors) [</w:t>
      </w:r>
      <w:r w:rsidR="00A2737E" w:rsidRPr="00A2737E">
        <w:rPr>
          <w:lang w:val="en-GB"/>
        </w:rPr>
        <w:t>2</w:t>
      </w:r>
      <w:r w:rsidR="00427C3F" w:rsidRPr="00427C3F">
        <w:rPr>
          <w:lang w:val="en-GB"/>
        </w:rPr>
        <w:t>,</w:t>
      </w:r>
      <w:r w:rsidR="00427C3F">
        <w:rPr>
          <w:lang w:val="en-GB"/>
        </w:rPr>
        <w:t xml:space="preserve"> </w:t>
      </w:r>
      <w:r w:rsidR="00427C3F" w:rsidRPr="00427C3F">
        <w:rPr>
          <w:lang w:val="en-GB"/>
        </w:rPr>
        <w:t>F.6.2.4.2</w:t>
      </w:r>
      <w:r w:rsidR="00427C3F">
        <w:rPr>
          <w:lang w:val="en-GB"/>
        </w:rPr>
        <w:t>]</w:t>
      </w:r>
      <w:r>
        <w:rPr>
          <w:lang w:val="en-GB"/>
        </w:rPr>
        <w:t>, to improve simulation performance</w:t>
      </w:r>
      <w:r w:rsidR="00594D59">
        <w:rPr>
          <w:lang w:val="en-GB"/>
        </w:rPr>
        <w:t xml:space="preserve"> in </w:t>
      </w:r>
      <w:r w:rsidR="00940165">
        <w:rPr>
          <w:lang w:val="en-GB"/>
        </w:rPr>
        <w:t>low BLER</w:t>
      </w:r>
      <w:r w:rsidR="00594D59">
        <w:rPr>
          <w:lang w:val="en-GB"/>
        </w:rPr>
        <w:t xml:space="preserve"> scenarios</w:t>
      </w:r>
      <w:r>
        <w:rPr>
          <w:lang w:val="en-GB"/>
        </w:rPr>
        <w:t>.</w:t>
      </w:r>
    </w:p>
    <w:p w14:paraId="5F4EECA1" w14:textId="1A29182C" w:rsidR="00615127" w:rsidRDefault="00615127" w:rsidP="00E57ABF">
      <w:pPr>
        <w:rPr>
          <w:lang w:val="en-GB"/>
        </w:rPr>
      </w:pPr>
    </w:p>
    <w:p w14:paraId="359119F1" w14:textId="308C64F2" w:rsidR="00257357" w:rsidRDefault="00B97ED3" w:rsidP="00257357">
      <w:pPr>
        <w:pStyle w:val="RAN4proposal"/>
        <w:rPr>
          <w:lang w:val="en-GB"/>
        </w:rPr>
      </w:pPr>
      <w:r>
        <w:rPr>
          <w:lang w:val="en-GB"/>
        </w:rPr>
        <w:t xml:space="preserve">For the evaluation of test feasibility given different test confidence levels, use the early termination methodology parameterization, as </w:t>
      </w:r>
      <w:r w:rsidR="00EA26FE">
        <w:rPr>
          <w:lang w:val="en-GB"/>
        </w:rPr>
        <w:t>captured</w:t>
      </w:r>
      <w:r>
        <w:rPr>
          <w:lang w:val="en-GB"/>
        </w:rPr>
        <w:t xml:space="preserve"> in the following table:</w:t>
      </w:r>
    </w:p>
    <w:tbl>
      <w:tblPr>
        <w:tblStyle w:val="TableGrid"/>
        <w:tblW w:w="3000" w:type="pct"/>
        <w:jc w:val="center"/>
        <w:tblLook w:val="04A0" w:firstRow="1" w:lastRow="0" w:firstColumn="1" w:lastColumn="0" w:noHBand="0" w:noVBand="1"/>
      </w:tblPr>
      <w:tblGrid>
        <w:gridCol w:w="1771"/>
        <w:gridCol w:w="1358"/>
        <w:gridCol w:w="1343"/>
        <w:gridCol w:w="1298"/>
      </w:tblGrid>
      <w:tr w:rsidR="00B97ED3" w14:paraId="44085536" w14:textId="77777777" w:rsidTr="00B97ED3">
        <w:trPr>
          <w:jc w:val="center"/>
        </w:trPr>
        <w:tc>
          <w:tcPr>
            <w:tcW w:w="3125" w:type="dxa"/>
          </w:tcPr>
          <w:p w14:paraId="750A3F30" w14:textId="77777777" w:rsidR="00B97ED3" w:rsidRPr="0008612A" w:rsidRDefault="00B97ED3" w:rsidP="001C39F8">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2220" w:type="dxa"/>
          </w:tcPr>
          <w:p w14:paraId="252717CA" w14:textId="77777777" w:rsidR="00B97ED3" w:rsidRDefault="00B97ED3" w:rsidP="001C39F8">
            <w:pPr>
              <w:jc w:val="center"/>
              <w:rPr>
                <w:rFonts w:ascii="Arial" w:hAnsi="Arial" w:cs="Arial"/>
                <w:b/>
              </w:rPr>
            </w:pPr>
            <w:r w:rsidRPr="00D80976">
              <w:rPr>
                <w:rFonts w:ascii="Arial" w:hAnsi="Arial" w:cs="Arial"/>
                <w:b/>
                <w:lang w:val="en-GB"/>
              </w:rPr>
              <w:t>d</w:t>
            </w:r>
            <w:r w:rsidRPr="00D80976">
              <w:rPr>
                <w:rFonts w:ascii="Arial" w:hAnsi="Arial" w:cs="Arial"/>
                <w:b/>
                <w:vertAlign w:val="subscript"/>
                <w:lang w:val="en-GB"/>
              </w:rPr>
              <w:t>early fail</w:t>
            </w:r>
          </w:p>
        </w:tc>
        <w:tc>
          <w:tcPr>
            <w:tcW w:w="2181" w:type="dxa"/>
          </w:tcPr>
          <w:p w14:paraId="67C863E4" w14:textId="77777777" w:rsidR="00B97ED3" w:rsidRDefault="00B97ED3" w:rsidP="001C39F8">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2091" w:type="dxa"/>
          </w:tcPr>
          <w:p w14:paraId="0DAD14EC" w14:textId="76E8868E" w:rsidR="00B97ED3" w:rsidRDefault="00B97ED3" w:rsidP="001C39F8">
            <w:pPr>
              <w:jc w:val="center"/>
              <w:rPr>
                <w:rFonts w:ascii="Arial" w:hAnsi="Arial" w:cs="Arial"/>
                <w:b/>
              </w:rPr>
            </w:pPr>
            <w:proofErr w:type="spellStart"/>
            <w:r>
              <w:rPr>
                <w:rFonts w:ascii="Arial" w:hAnsi="Arial" w:cs="Arial"/>
                <w:b/>
              </w:rPr>
              <w:t>ne</w:t>
            </w:r>
            <w:r w:rsidRPr="00777F85">
              <w:rPr>
                <w:rFonts w:ascii="Arial" w:hAnsi="Arial" w:cs="Arial"/>
                <w:b/>
                <w:vertAlign w:val="subscript"/>
              </w:rPr>
              <w:t>target</w:t>
            </w:r>
            <w:proofErr w:type="spellEnd"/>
          </w:p>
        </w:tc>
      </w:tr>
      <w:tr w:rsidR="00B97ED3" w14:paraId="3C71FC17" w14:textId="77777777" w:rsidTr="00B97ED3">
        <w:trPr>
          <w:jc w:val="center"/>
        </w:trPr>
        <w:tc>
          <w:tcPr>
            <w:tcW w:w="3125" w:type="dxa"/>
          </w:tcPr>
          <w:p w14:paraId="710EF4BB" w14:textId="77777777" w:rsidR="00B97ED3" w:rsidRDefault="00B97ED3" w:rsidP="001C39F8">
            <w:pPr>
              <w:jc w:val="center"/>
              <w:rPr>
                <w:rFonts w:ascii="Arial" w:hAnsi="Arial" w:cs="Arial"/>
              </w:rPr>
            </w:pPr>
            <w:r>
              <w:rPr>
                <w:rFonts w:ascii="Arial" w:hAnsi="Arial" w:cs="Arial"/>
              </w:rPr>
              <w:t>0.95</w:t>
            </w:r>
          </w:p>
        </w:tc>
        <w:tc>
          <w:tcPr>
            <w:tcW w:w="2220" w:type="dxa"/>
          </w:tcPr>
          <w:p w14:paraId="65CF94A1" w14:textId="77777777" w:rsidR="00B97ED3" w:rsidRPr="00221123" w:rsidRDefault="00B97ED3" w:rsidP="001C39F8">
            <w:pPr>
              <w:jc w:val="center"/>
              <w:rPr>
                <w:rFonts w:ascii="Arial" w:hAnsi="Arial" w:cs="Arial"/>
              </w:rPr>
            </w:pPr>
            <w:r w:rsidRPr="00221123">
              <w:rPr>
                <w:rFonts w:ascii="Arial" w:hAnsi="Arial" w:cs="Arial"/>
              </w:rPr>
              <w:t>0.0040</w:t>
            </w:r>
          </w:p>
        </w:tc>
        <w:tc>
          <w:tcPr>
            <w:tcW w:w="2181" w:type="dxa"/>
          </w:tcPr>
          <w:p w14:paraId="6785D780" w14:textId="77777777" w:rsidR="00B97ED3" w:rsidRPr="00DE4860" w:rsidRDefault="00B97ED3" w:rsidP="001C39F8">
            <w:pPr>
              <w:jc w:val="center"/>
              <w:rPr>
                <w:rFonts w:ascii="Arial" w:hAnsi="Arial" w:cs="Arial"/>
              </w:rPr>
            </w:pPr>
            <w:r w:rsidRPr="00DE4860">
              <w:rPr>
                <w:rFonts w:ascii="Arial" w:hAnsi="Arial" w:cs="Arial"/>
              </w:rPr>
              <w:t>0</w:t>
            </w:r>
            <w:r w:rsidRPr="00221123">
              <w:rPr>
                <w:rFonts w:ascii="Arial" w:hAnsi="Arial" w:cs="Arial"/>
              </w:rPr>
              <w:t>.9975</w:t>
            </w:r>
          </w:p>
        </w:tc>
        <w:tc>
          <w:tcPr>
            <w:tcW w:w="2091" w:type="dxa"/>
          </w:tcPr>
          <w:p w14:paraId="14A942BD" w14:textId="51350F8E" w:rsidR="00B97ED3" w:rsidRDefault="00B97ED3" w:rsidP="001C39F8">
            <w:pPr>
              <w:jc w:val="center"/>
              <w:rPr>
                <w:rFonts w:ascii="Arial" w:hAnsi="Arial" w:cs="Arial"/>
              </w:rPr>
            </w:pPr>
            <w:r>
              <w:rPr>
                <w:rFonts w:ascii="Arial" w:hAnsi="Arial" w:cs="Arial"/>
              </w:rPr>
              <w:t>1</w:t>
            </w:r>
            <w:r w:rsidR="009833B4">
              <w:rPr>
                <w:rFonts w:ascii="Arial" w:hAnsi="Arial" w:cs="Arial"/>
              </w:rPr>
              <w:t>70</w:t>
            </w:r>
          </w:p>
        </w:tc>
      </w:tr>
      <w:tr w:rsidR="00B97ED3" w:rsidRPr="00121775" w14:paraId="2E80F639" w14:textId="77777777" w:rsidTr="00B97ED3">
        <w:trPr>
          <w:jc w:val="center"/>
        </w:trPr>
        <w:tc>
          <w:tcPr>
            <w:tcW w:w="3125" w:type="dxa"/>
          </w:tcPr>
          <w:p w14:paraId="7BE0D75E" w14:textId="77777777" w:rsidR="00B97ED3" w:rsidRDefault="00B97ED3" w:rsidP="001C39F8">
            <w:pPr>
              <w:jc w:val="center"/>
              <w:rPr>
                <w:rFonts w:ascii="Arial" w:hAnsi="Arial" w:cs="Arial"/>
              </w:rPr>
            </w:pPr>
            <w:r>
              <w:rPr>
                <w:rFonts w:ascii="Arial" w:hAnsi="Arial" w:cs="Arial"/>
              </w:rPr>
              <w:t>0.99</w:t>
            </w:r>
          </w:p>
        </w:tc>
        <w:tc>
          <w:tcPr>
            <w:tcW w:w="2220" w:type="dxa"/>
          </w:tcPr>
          <w:p w14:paraId="7BB32941" w14:textId="77777777" w:rsidR="00B97ED3" w:rsidRPr="00121775" w:rsidRDefault="00B97ED3" w:rsidP="001C39F8">
            <w:pPr>
              <w:jc w:val="center"/>
              <w:rPr>
                <w:rFonts w:ascii="Arial" w:hAnsi="Arial" w:cs="Arial"/>
              </w:rPr>
            </w:pPr>
            <w:r w:rsidRPr="00121775">
              <w:rPr>
                <w:rFonts w:ascii="Arial" w:hAnsi="Arial" w:cs="Arial"/>
              </w:rPr>
              <w:t>0.0008</w:t>
            </w:r>
          </w:p>
        </w:tc>
        <w:tc>
          <w:tcPr>
            <w:tcW w:w="2181" w:type="dxa"/>
          </w:tcPr>
          <w:p w14:paraId="2342A969" w14:textId="77777777" w:rsidR="00B97ED3" w:rsidRPr="00121775" w:rsidRDefault="00B97ED3" w:rsidP="001C39F8">
            <w:pPr>
              <w:jc w:val="center"/>
              <w:rPr>
                <w:rFonts w:ascii="Arial" w:hAnsi="Arial" w:cs="Arial"/>
              </w:rPr>
            </w:pPr>
            <w:r w:rsidRPr="00121775">
              <w:rPr>
                <w:rFonts w:ascii="Arial" w:hAnsi="Arial" w:cs="Arial"/>
              </w:rPr>
              <w:t>1-0.0005</w:t>
            </w:r>
          </w:p>
        </w:tc>
        <w:tc>
          <w:tcPr>
            <w:tcW w:w="2091" w:type="dxa"/>
          </w:tcPr>
          <w:p w14:paraId="4F69F24B" w14:textId="77777777" w:rsidR="00B97ED3" w:rsidRPr="00121775" w:rsidRDefault="00B97ED3" w:rsidP="001C39F8">
            <w:pPr>
              <w:jc w:val="center"/>
              <w:rPr>
                <w:rFonts w:ascii="Arial" w:hAnsi="Arial" w:cs="Arial"/>
              </w:rPr>
            </w:pPr>
            <w:r w:rsidRPr="00121775">
              <w:rPr>
                <w:rFonts w:ascii="Arial" w:hAnsi="Arial" w:cs="Arial"/>
              </w:rPr>
              <w:t>253</w:t>
            </w:r>
          </w:p>
        </w:tc>
      </w:tr>
      <w:tr w:rsidR="00B97ED3" w:rsidRPr="00121775" w14:paraId="789E38EF" w14:textId="77777777" w:rsidTr="00B97ED3">
        <w:trPr>
          <w:jc w:val="center"/>
        </w:trPr>
        <w:tc>
          <w:tcPr>
            <w:tcW w:w="3125" w:type="dxa"/>
          </w:tcPr>
          <w:p w14:paraId="2472AD6B" w14:textId="77777777" w:rsidR="00B97ED3" w:rsidRDefault="00B97ED3" w:rsidP="001C39F8">
            <w:pPr>
              <w:jc w:val="center"/>
              <w:rPr>
                <w:rFonts w:ascii="Arial" w:hAnsi="Arial" w:cs="Arial"/>
              </w:rPr>
            </w:pPr>
            <w:r>
              <w:rPr>
                <w:rFonts w:ascii="Arial" w:hAnsi="Arial" w:cs="Arial"/>
              </w:rPr>
              <w:t>0.998</w:t>
            </w:r>
          </w:p>
        </w:tc>
        <w:tc>
          <w:tcPr>
            <w:tcW w:w="2220" w:type="dxa"/>
          </w:tcPr>
          <w:p w14:paraId="5E73AB00" w14:textId="77777777" w:rsidR="00B97ED3" w:rsidRPr="00121775" w:rsidRDefault="00B97ED3" w:rsidP="001C39F8">
            <w:pPr>
              <w:jc w:val="center"/>
              <w:rPr>
                <w:rFonts w:ascii="Arial" w:hAnsi="Arial" w:cs="Arial"/>
              </w:rPr>
            </w:pPr>
            <w:r w:rsidRPr="00121775">
              <w:rPr>
                <w:rFonts w:ascii="Arial" w:hAnsi="Arial" w:cs="Arial"/>
              </w:rPr>
              <w:t>1.6e-4</w:t>
            </w:r>
          </w:p>
        </w:tc>
        <w:tc>
          <w:tcPr>
            <w:tcW w:w="2181" w:type="dxa"/>
          </w:tcPr>
          <w:p w14:paraId="167403A2" w14:textId="77777777" w:rsidR="00B97ED3" w:rsidRPr="00121775" w:rsidRDefault="00B97ED3" w:rsidP="001C39F8">
            <w:pPr>
              <w:jc w:val="center"/>
              <w:rPr>
                <w:rFonts w:ascii="Arial" w:hAnsi="Arial" w:cs="Arial"/>
              </w:rPr>
            </w:pPr>
            <w:r w:rsidRPr="00121775">
              <w:rPr>
                <w:rFonts w:ascii="Arial" w:hAnsi="Arial" w:cs="Arial"/>
              </w:rPr>
              <w:t>1-0.5e-4</w:t>
            </w:r>
          </w:p>
        </w:tc>
        <w:tc>
          <w:tcPr>
            <w:tcW w:w="2091" w:type="dxa"/>
          </w:tcPr>
          <w:p w14:paraId="7BBC0F27" w14:textId="77777777" w:rsidR="00B97ED3" w:rsidRPr="00121775" w:rsidRDefault="00B97ED3" w:rsidP="001C39F8">
            <w:pPr>
              <w:jc w:val="center"/>
              <w:rPr>
                <w:rFonts w:ascii="Arial" w:hAnsi="Arial" w:cs="Arial"/>
              </w:rPr>
            </w:pPr>
            <w:r w:rsidRPr="00121775">
              <w:rPr>
                <w:rFonts w:ascii="Arial" w:hAnsi="Arial" w:cs="Arial"/>
              </w:rPr>
              <w:t>341</w:t>
            </w:r>
          </w:p>
        </w:tc>
      </w:tr>
      <w:tr w:rsidR="00B97ED3" w:rsidRPr="00121775" w14:paraId="187C5C8B" w14:textId="77777777" w:rsidTr="00B97ED3">
        <w:trPr>
          <w:jc w:val="center"/>
        </w:trPr>
        <w:tc>
          <w:tcPr>
            <w:tcW w:w="3125" w:type="dxa"/>
          </w:tcPr>
          <w:p w14:paraId="68FB2D12" w14:textId="77777777" w:rsidR="00B97ED3" w:rsidRDefault="00B97ED3" w:rsidP="001C39F8">
            <w:pPr>
              <w:jc w:val="center"/>
              <w:rPr>
                <w:rFonts w:ascii="Arial" w:hAnsi="Arial" w:cs="Arial"/>
              </w:rPr>
            </w:pPr>
            <w:r>
              <w:rPr>
                <w:rFonts w:ascii="Arial" w:hAnsi="Arial" w:cs="Arial"/>
              </w:rPr>
              <w:t>0.99999</w:t>
            </w:r>
          </w:p>
        </w:tc>
        <w:tc>
          <w:tcPr>
            <w:tcW w:w="2220" w:type="dxa"/>
          </w:tcPr>
          <w:p w14:paraId="06FCFC4F" w14:textId="77777777" w:rsidR="00B97ED3" w:rsidRPr="00121775" w:rsidRDefault="00B97ED3" w:rsidP="001C39F8">
            <w:pPr>
              <w:jc w:val="center"/>
              <w:rPr>
                <w:rFonts w:ascii="Arial" w:hAnsi="Arial" w:cs="Arial"/>
              </w:rPr>
            </w:pPr>
            <w:r w:rsidRPr="00121775">
              <w:rPr>
                <w:rFonts w:ascii="Arial" w:hAnsi="Arial" w:cs="Arial"/>
              </w:rPr>
              <w:t>8e-7</w:t>
            </w:r>
          </w:p>
        </w:tc>
        <w:tc>
          <w:tcPr>
            <w:tcW w:w="2181" w:type="dxa"/>
          </w:tcPr>
          <w:p w14:paraId="32682456" w14:textId="77777777" w:rsidR="00B97ED3" w:rsidRPr="00121775" w:rsidRDefault="00B97ED3" w:rsidP="001C39F8">
            <w:pPr>
              <w:jc w:val="center"/>
              <w:rPr>
                <w:rFonts w:ascii="Arial" w:hAnsi="Arial" w:cs="Arial"/>
              </w:rPr>
            </w:pPr>
            <w:r w:rsidRPr="00121775">
              <w:rPr>
                <w:rFonts w:ascii="Arial" w:hAnsi="Arial" w:cs="Arial"/>
              </w:rPr>
              <w:t>1-1e-7</w:t>
            </w:r>
          </w:p>
        </w:tc>
        <w:tc>
          <w:tcPr>
            <w:tcW w:w="2091" w:type="dxa"/>
          </w:tcPr>
          <w:p w14:paraId="6046D593" w14:textId="77777777" w:rsidR="00B97ED3" w:rsidRPr="00121775" w:rsidRDefault="00B97ED3" w:rsidP="001C39F8">
            <w:pPr>
              <w:jc w:val="center"/>
              <w:rPr>
                <w:rFonts w:ascii="Arial" w:hAnsi="Arial" w:cs="Arial"/>
              </w:rPr>
            </w:pPr>
            <w:r w:rsidRPr="00121775">
              <w:rPr>
                <w:rFonts w:ascii="Arial" w:hAnsi="Arial" w:cs="Arial"/>
              </w:rPr>
              <w:t>607</w:t>
            </w:r>
          </w:p>
        </w:tc>
      </w:tr>
      <w:tr w:rsidR="00B97ED3" w:rsidRPr="00121775" w14:paraId="51648CB6" w14:textId="77777777" w:rsidTr="00B97ED3">
        <w:trPr>
          <w:jc w:val="center"/>
        </w:trPr>
        <w:tc>
          <w:tcPr>
            <w:tcW w:w="3125" w:type="dxa"/>
          </w:tcPr>
          <w:p w14:paraId="75F708CD" w14:textId="77777777" w:rsidR="00B97ED3" w:rsidRDefault="00B97ED3" w:rsidP="001C39F8">
            <w:pPr>
              <w:jc w:val="center"/>
              <w:rPr>
                <w:rFonts w:ascii="Arial" w:hAnsi="Arial" w:cs="Arial"/>
              </w:rPr>
            </w:pPr>
            <w:r>
              <w:rPr>
                <w:rFonts w:ascii="Arial" w:hAnsi="Arial" w:cs="Arial"/>
              </w:rPr>
              <w:t>0.8</w:t>
            </w:r>
          </w:p>
        </w:tc>
        <w:tc>
          <w:tcPr>
            <w:tcW w:w="2220" w:type="dxa"/>
          </w:tcPr>
          <w:p w14:paraId="2119852E" w14:textId="77777777" w:rsidR="00B97ED3" w:rsidRPr="00121775" w:rsidRDefault="00B97ED3" w:rsidP="001C39F8">
            <w:pPr>
              <w:jc w:val="center"/>
              <w:rPr>
                <w:rFonts w:ascii="Arial" w:hAnsi="Arial" w:cs="Arial"/>
              </w:rPr>
            </w:pPr>
            <w:r w:rsidRPr="00121775">
              <w:rPr>
                <w:rFonts w:ascii="Arial" w:hAnsi="Arial" w:cs="Arial"/>
              </w:rPr>
              <w:t>0.016</w:t>
            </w:r>
          </w:p>
        </w:tc>
        <w:tc>
          <w:tcPr>
            <w:tcW w:w="2181" w:type="dxa"/>
          </w:tcPr>
          <w:p w14:paraId="6B16EDFB" w14:textId="77777777" w:rsidR="00B97ED3" w:rsidRPr="00121775" w:rsidRDefault="00B97ED3" w:rsidP="001C39F8">
            <w:pPr>
              <w:jc w:val="center"/>
              <w:rPr>
                <w:rFonts w:ascii="Arial" w:hAnsi="Arial" w:cs="Arial"/>
              </w:rPr>
            </w:pPr>
            <w:r w:rsidRPr="00121775">
              <w:rPr>
                <w:rFonts w:ascii="Arial" w:hAnsi="Arial" w:cs="Arial"/>
              </w:rPr>
              <w:t>1-0.01</w:t>
            </w:r>
          </w:p>
        </w:tc>
        <w:tc>
          <w:tcPr>
            <w:tcW w:w="2091" w:type="dxa"/>
          </w:tcPr>
          <w:p w14:paraId="69B49FD5" w14:textId="77777777" w:rsidR="00B97ED3" w:rsidRPr="00121775" w:rsidRDefault="00B97ED3" w:rsidP="001C39F8">
            <w:pPr>
              <w:jc w:val="center"/>
              <w:rPr>
                <w:rFonts w:ascii="Arial" w:hAnsi="Arial" w:cs="Arial"/>
              </w:rPr>
            </w:pPr>
            <w:r w:rsidRPr="00121775">
              <w:rPr>
                <w:rFonts w:ascii="Arial" w:hAnsi="Arial" w:cs="Arial"/>
              </w:rPr>
              <w:t>122</w:t>
            </w:r>
          </w:p>
        </w:tc>
      </w:tr>
    </w:tbl>
    <w:p w14:paraId="068AAEB2" w14:textId="77777777" w:rsidR="00B97ED3" w:rsidRPr="00B97ED3" w:rsidRDefault="00B97ED3" w:rsidP="00B97ED3">
      <w:pPr>
        <w:rPr>
          <w:lang w:val="en-GB"/>
        </w:rPr>
      </w:pPr>
    </w:p>
    <w:p w14:paraId="66862CF3" w14:textId="4477637C" w:rsidR="001F076A" w:rsidRDefault="001F076A" w:rsidP="00E57ABF">
      <w:pPr>
        <w:rPr>
          <w:lang w:val="en-GB"/>
        </w:rPr>
      </w:pPr>
    </w:p>
    <w:p w14:paraId="78528A87" w14:textId="445F1360" w:rsidR="00275EB4" w:rsidRPr="00A5428E" w:rsidRDefault="00A5428E" w:rsidP="00A5428E">
      <w:pPr>
        <w:pStyle w:val="RAN4H2"/>
        <w:rPr>
          <w:lang w:val="en-GB"/>
        </w:rPr>
      </w:pPr>
      <w:r w:rsidRPr="00A5428E">
        <w:rPr>
          <w:lang w:val="en-GB"/>
        </w:rPr>
        <w:t>Minimum test time assuming perfect DUT</w:t>
      </w:r>
    </w:p>
    <w:p w14:paraId="0FF464DF" w14:textId="20DEFCB6" w:rsidR="006B6D0A" w:rsidRDefault="006B6D0A" w:rsidP="00E57ABF">
      <w:pPr>
        <w:rPr>
          <w:lang w:val="en-GB"/>
        </w:rPr>
      </w:pPr>
      <w:r>
        <w:rPr>
          <w:lang w:val="en-GB"/>
        </w:rPr>
        <w:t>For single shot tests of pass-fail decisions</w:t>
      </w:r>
      <w:r w:rsidR="000F016F">
        <w:rPr>
          <w:lang w:val="en-GB"/>
        </w:rPr>
        <w:t xml:space="preserve"> (</w:t>
      </w:r>
      <w:r w:rsidR="000F016F">
        <w:rPr>
          <w:lang w:val="en-GB"/>
        </w:rPr>
        <w:t>biased coin flips</w:t>
      </w:r>
      <w:r w:rsidR="000F016F">
        <w:rPr>
          <w:lang w:val="en-GB"/>
        </w:rPr>
        <w:t>)</w:t>
      </w:r>
      <w:r>
        <w:rPr>
          <w:lang w:val="en-GB"/>
        </w:rPr>
        <w:t xml:space="preserve">, the confidence level, BLER target, number of errors and number of samples are related by the </w:t>
      </w:r>
      <w:r w:rsidRPr="006B6D0A">
        <w:rPr>
          <w:lang w:val="en-GB"/>
        </w:rPr>
        <w:t>cumulative binomial distribution function</w:t>
      </w:r>
      <w:r>
        <w:rPr>
          <w:lang w:val="en-GB"/>
        </w:rPr>
        <w:t>:</w:t>
      </w:r>
    </w:p>
    <w:p w14:paraId="5646F92F" w14:textId="57132076" w:rsidR="006B6D0A" w:rsidRPr="005D59CE" w:rsidRDefault="006B6D0A" w:rsidP="00E57ABF">
      <w:pPr>
        <w:rPr>
          <w:rFonts w:eastAsiaTheme="minorEastAsia"/>
          <w:lang w:val="en-GB"/>
        </w:rPr>
      </w:pPr>
      <m:oMathPara>
        <m:oMath>
          <m:r>
            <w:rPr>
              <w:rFonts w:ascii="Cambria Math" w:hAnsi="Cambria Math"/>
              <w:lang w:val="en-GB"/>
            </w:rPr>
            <m:t>CL=P</m:t>
          </m:r>
          <m:d>
            <m:dPr>
              <m:ctrlPr>
                <w:rPr>
                  <w:rFonts w:ascii="Cambria Math" w:hAnsi="Cambria Math"/>
                  <w:i/>
                  <w:lang w:val="en-GB"/>
                </w:rPr>
              </m:ctrlPr>
            </m:dPr>
            <m:e>
              <m:r>
                <w:rPr>
                  <w:rFonts w:ascii="Cambria Math" w:hAnsi="Cambria Math"/>
                  <w:lang w:val="en-GB"/>
                </w:rPr>
                <m:t>ε&gt;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e</m:t>
                  </m:r>
                </m:sub>
              </m:sSub>
            </m:e>
            <m:e>
              <m:r>
                <w:rPr>
                  <w:rFonts w:ascii="Cambria Math" w:hAnsi="Cambria Math"/>
                  <w:lang w:val="en-GB"/>
                </w:rPr>
                <m:t>BLER</m:t>
              </m:r>
            </m:e>
          </m:d>
          <m:r>
            <w:rPr>
              <w:rFonts w:ascii="Cambria Math" w:hAnsi="Cambria Math"/>
              <w:lang w:val="en-GB"/>
            </w:rPr>
            <m:t>=1-</m:t>
          </m:r>
          <m:nary>
            <m:naryPr>
              <m:chr m:val="∑"/>
              <m:limLoc m:val="undOvr"/>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e</m:t>
                  </m:r>
                </m:sub>
              </m:sSub>
            </m:sup>
            <m:e>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m:t>
                      </m:r>
                    </m:num>
                    <m:den>
                      <m:r>
                        <w:rPr>
                          <w:rFonts w:ascii="Cambria Math" w:hAnsi="Cambria Math"/>
                          <w:lang w:val="en-GB"/>
                        </w:rPr>
                        <m:t>k!</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-k</m:t>
                          </m:r>
                        </m:e>
                      </m:d>
                      <m:r>
                        <w:rPr>
                          <w:rFonts w:ascii="Cambria Math" w:hAnsi="Cambria Math"/>
                          <w:lang w:val="en-GB"/>
                        </w:rPr>
                        <m:t>!</m:t>
                      </m:r>
                    </m:den>
                  </m:f>
                </m:e>
              </m:d>
              <m:r>
                <w:rPr>
                  <w:rFonts w:ascii="Cambria Math" w:hAnsi="Cambria Math"/>
                  <w:lang w:val="en-GB"/>
                </w:rPr>
                <m:t>BLE</m:t>
              </m:r>
              <m:sSup>
                <m:sSupPr>
                  <m:ctrlPr>
                    <w:rPr>
                      <w:rFonts w:ascii="Cambria Math" w:hAnsi="Cambria Math"/>
                      <w:i/>
                      <w:lang w:val="en-GB"/>
                    </w:rPr>
                  </m:ctrlPr>
                </m:sSupPr>
                <m:e>
                  <m:r>
                    <w:rPr>
                      <w:rFonts w:ascii="Cambria Math" w:hAnsi="Cambria Math"/>
                      <w:lang w:val="en-GB"/>
                    </w:rPr>
                    <m:t>R</m:t>
                  </m:r>
                </m:e>
                <m:sup>
                  <m:r>
                    <w:rPr>
                      <w:rFonts w:ascii="Cambria Math" w:hAnsi="Cambria Math"/>
                      <w:lang w:val="en-GB"/>
                    </w:rPr>
                    <m:t>k</m:t>
                  </m:r>
                </m:sup>
              </m:sSup>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1-BLER</m:t>
                      </m:r>
                    </m:e>
                  </m:d>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-k</m:t>
                  </m:r>
                </m:sup>
              </m:sSup>
            </m:e>
          </m:nary>
        </m:oMath>
      </m:oMathPara>
    </w:p>
    <w:p w14:paraId="304ACA7B" w14:textId="5FB35CA0" w:rsidR="005D59CE" w:rsidRDefault="005D59CE" w:rsidP="00E57ABF">
      <w:pPr>
        <w:rPr>
          <w:rFonts w:eastAsiaTheme="minorEastAsia"/>
          <w:lang w:val="en-GB"/>
        </w:rPr>
      </w:pPr>
      <w:r>
        <w:rPr>
          <w:rFonts w:eastAsiaTheme="minorEastAsia"/>
          <w:lang w:val="en-GB"/>
        </w:rPr>
        <w:t>Which can be rearranged and simplified using the</w:t>
      </w:r>
      <w:r w:rsidR="0005492B">
        <w:rPr>
          <w:rFonts w:eastAsiaTheme="minorEastAsia"/>
          <w:lang w:val="en-GB"/>
        </w:rPr>
        <w:t xml:space="preserve"> (conservative)</w:t>
      </w:r>
      <w:r>
        <w:rPr>
          <w:rFonts w:eastAsiaTheme="minorEastAsia"/>
          <w:lang w:val="en-GB"/>
        </w:rPr>
        <w:t xml:space="preserve"> Poisson approximation of the binomial distribution, which is valid for small n</w:t>
      </w:r>
      <w:r w:rsidRPr="005D59CE">
        <w:rPr>
          <w:rFonts w:eastAsiaTheme="minorEastAsia"/>
          <w:vertAlign w:val="subscript"/>
          <w:lang w:val="en-GB"/>
        </w:rPr>
        <w:t>e</w:t>
      </w:r>
      <w:r>
        <w:rPr>
          <w:rFonts w:eastAsiaTheme="minorEastAsia"/>
          <w:lang w:val="en-GB"/>
        </w:rPr>
        <w:t>/n</w:t>
      </w:r>
      <w:r w:rsidRPr="005D59CE">
        <w:rPr>
          <w:rFonts w:eastAsiaTheme="minorEastAsia"/>
          <w:vertAlign w:val="subscript"/>
          <w:lang w:val="en-GB"/>
        </w:rPr>
        <w:t>s</w:t>
      </w:r>
      <w:r>
        <w:rPr>
          <w:rFonts w:eastAsiaTheme="minorEastAsia"/>
          <w:lang w:val="en-GB"/>
        </w:rPr>
        <w:t xml:space="preserve"> </w:t>
      </w:r>
      <w:r w:rsidR="00A5428E">
        <w:rPr>
          <w:rFonts w:eastAsiaTheme="minorEastAsia"/>
          <w:lang w:val="en-GB"/>
        </w:rPr>
        <w:t>(</w:t>
      </w:r>
      <w:r>
        <w:rPr>
          <w:rFonts w:eastAsiaTheme="minorEastAsia"/>
          <w:lang w:val="en-GB"/>
        </w:rPr>
        <w:t>i.e., low BLER)</w:t>
      </w:r>
      <w:r w:rsidR="0005492B">
        <w:rPr>
          <w:rFonts w:eastAsiaTheme="minorEastAsia"/>
          <w:lang w:val="en-GB"/>
        </w:rPr>
        <w:t>,</w:t>
      </w:r>
      <w:r>
        <w:rPr>
          <w:rFonts w:eastAsiaTheme="minorEastAsia"/>
          <w:lang w:val="en-GB"/>
        </w:rPr>
        <w:t xml:space="preserve"> </w:t>
      </w:r>
      <w:r w:rsidR="0005492B">
        <w:rPr>
          <w:rFonts w:eastAsiaTheme="minorEastAsia"/>
          <w:lang w:val="en-GB"/>
        </w:rPr>
        <w:t>resulting in</w:t>
      </w:r>
      <w:r>
        <w:rPr>
          <w:rFonts w:eastAsiaTheme="minorEastAsia"/>
          <w:lang w:val="en-GB"/>
        </w:rPr>
        <w:t>:</w:t>
      </w:r>
    </w:p>
    <w:p w14:paraId="649AB09D" w14:textId="4DF71155" w:rsidR="006B6D0A" w:rsidRDefault="000F662A" w:rsidP="00E57ABF">
      <w:pPr>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m:t>
          </m:r>
          <m:f>
            <m:fPr>
              <m:ctrlPr>
                <w:rPr>
                  <w:rFonts w:ascii="Cambria Math" w:hAnsi="Cambria Math"/>
                  <w:i/>
                  <w:lang w:val="en-GB"/>
                </w:rPr>
              </m:ctrlPr>
            </m:fPr>
            <m:num>
              <m:func>
                <m:funcPr>
                  <m:ctrlPr>
                    <w:rPr>
                      <w:rFonts w:ascii="Cambria Math" w:hAnsi="Cambria Math"/>
                      <w:lang w:val="en-GB"/>
                    </w:rPr>
                  </m:ctrlPr>
                </m:funcPr>
                <m:fName>
                  <m:r>
                    <m:rPr>
                      <m:sty m:val="p"/>
                    </m:rPr>
                    <w:rPr>
                      <w:rFonts w:ascii="Cambria Math" w:hAnsi="Cambria Math"/>
                      <w:lang w:val="en-GB"/>
                    </w:rPr>
                    <m:t>ln</m:t>
                  </m:r>
                </m:fName>
                <m:e>
                  <m:d>
                    <m:dPr>
                      <m:ctrlPr>
                        <w:rPr>
                          <w:rFonts w:ascii="Cambria Math" w:hAnsi="Cambria Math"/>
                          <w:i/>
                          <w:lang w:val="en-GB"/>
                        </w:rPr>
                      </m:ctrlPr>
                    </m:dPr>
                    <m:e>
                      <m:r>
                        <w:rPr>
                          <w:rFonts w:ascii="Cambria Math" w:hAnsi="Cambria Math"/>
                          <w:lang w:val="en-GB"/>
                        </w:rPr>
                        <m:t>1-CL</m:t>
                      </m:r>
                    </m:e>
                  </m:d>
                </m:e>
              </m:func>
            </m:num>
            <m:den>
              <m:r>
                <w:rPr>
                  <w:rFonts w:ascii="Cambria Math" w:hAnsi="Cambria Math"/>
                  <w:lang w:val="en-GB"/>
                </w:rPr>
                <m:t>BLER</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ln</m:t>
              </m:r>
              <m:d>
                <m:dPr>
                  <m:ctrlPr>
                    <w:rPr>
                      <w:rFonts w:ascii="Cambria Math" w:hAnsi="Cambria Math"/>
                      <w:i/>
                      <w:lang w:val="en-GB"/>
                    </w:rPr>
                  </m:ctrlPr>
                </m:dPr>
                <m:e>
                  <m:nary>
                    <m:naryPr>
                      <m:chr m:val="∑"/>
                      <m:limLoc m:val="undOvr"/>
                      <m:ctrlPr>
                        <w:rPr>
                          <w:rFonts w:ascii="Cambria Math" w:hAnsi="Cambria Math"/>
                          <w:i/>
                          <w:lang w:val="en-GB"/>
                        </w:rPr>
                      </m:ctrlPr>
                    </m:naryPr>
                    <m:sub>
                      <m:r>
                        <w:rPr>
                          <w:rFonts w:ascii="Cambria Math" w:hAnsi="Cambria Math"/>
                          <w:lang w:val="en-GB"/>
                        </w:rPr>
                        <m:t>k=0</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e</m:t>
                          </m:r>
                        </m:sub>
                      </m:sSub>
                    </m:sup>
                    <m:e>
                      <m:d>
                        <m:dPr>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×BLER</m:t>
                                      </m:r>
                                    </m:e>
                                  </m:d>
                                </m:e>
                                <m:sup>
                                  <m:r>
                                    <w:rPr>
                                      <w:rFonts w:ascii="Cambria Math" w:hAnsi="Cambria Math"/>
                                      <w:lang w:val="en-GB"/>
                                    </w:rPr>
                                    <m:t>k</m:t>
                                  </m:r>
                                </m:sup>
                              </m:sSup>
                            </m:num>
                            <m:den>
                              <m:r>
                                <w:rPr>
                                  <w:rFonts w:ascii="Cambria Math" w:hAnsi="Cambria Math"/>
                                  <w:lang w:val="en-GB"/>
                                </w:rPr>
                                <m:t>k!</m:t>
                              </m:r>
                            </m:den>
                          </m:f>
                        </m:e>
                      </m:d>
                    </m:e>
                  </m:nary>
                </m:e>
              </m:d>
            </m:num>
            <m:den>
              <m:r>
                <w:rPr>
                  <w:rFonts w:ascii="Cambria Math" w:hAnsi="Cambria Math"/>
                  <w:lang w:val="en-GB"/>
                </w:rPr>
                <m:t>BLER</m:t>
              </m:r>
            </m:den>
          </m:f>
        </m:oMath>
      </m:oMathPara>
    </w:p>
    <w:p w14:paraId="68E27445" w14:textId="06807019" w:rsidR="005D59CE" w:rsidRDefault="00A5428E" w:rsidP="00A5428E">
      <w:pPr>
        <w:ind w:left="720"/>
        <w:rPr>
          <w:lang w:val="en-GB"/>
        </w:rPr>
      </w:pPr>
      <w:r>
        <w:t xml:space="preserve">Remark: Here we assumed that </w:t>
      </w:r>
      <w:proofErr w:type="spellStart"/>
      <w:r>
        <w:t>BLER</w:t>
      </w:r>
      <w:r w:rsidRPr="00A5428E">
        <w:rPr>
          <w:vertAlign w:val="subscript"/>
        </w:rPr>
        <w:t>target</w:t>
      </w:r>
      <w:proofErr w:type="spellEnd"/>
      <w:r>
        <w:t xml:space="preserve"> is equal to </w:t>
      </w:r>
      <w:proofErr w:type="spellStart"/>
      <w:r>
        <w:t>BLER</w:t>
      </w:r>
      <w:r w:rsidRPr="00A5428E">
        <w:rPr>
          <w:vertAlign w:val="subscript"/>
        </w:rPr>
        <w:t>true</w:t>
      </w:r>
      <w:proofErr w:type="spellEnd"/>
      <w:r>
        <w:t>.</w:t>
      </w:r>
    </w:p>
    <w:p w14:paraId="7CA2721E" w14:textId="1C2684CB" w:rsidR="005D59CE" w:rsidRDefault="00A5428E" w:rsidP="00E57ABF">
      <w:pPr>
        <w:rPr>
          <w:lang w:val="en-GB"/>
        </w:rPr>
      </w:pPr>
      <w:r>
        <w:rPr>
          <w:lang w:val="en-GB"/>
        </w:rPr>
        <w:t>It is straightforward to see how this formula gives the minimum number of samples to be tested with a perfect DUT (i.e., n</w:t>
      </w:r>
      <w:r w:rsidRPr="00A5428E">
        <w:rPr>
          <w:vertAlign w:val="subscript"/>
          <w:lang w:val="en-GB"/>
        </w:rPr>
        <w:t>e</w:t>
      </w:r>
      <w:r>
        <w:rPr>
          <w:lang w:val="en-GB"/>
        </w:rPr>
        <w:t>=0, and no early fail decision possible):</w:t>
      </w:r>
    </w:p>
    <w:p w14:paraId="0DECC58B" w14:textId="1CEBEA70" w:rsidR="00561B9E" w:rsidRDefault="00561B9E" w:rsidP="00561B9E">
      <w:pPr>
        <w:pStyle w:val="Caption"/>
        <w:keepNext/>
      </w:pPr>
      <w:r>
        <w:t xml:space="preserve">Table </w:t>
      </w:r>
      <w:r>
        <w:rPr>
          <w:noProof/>
        </w:rPr>
        <w:fldChar w:fldCharType="begin"/>
      </w:r>
      <w:r>
        <w:rPr>
          <w:noProof/>
        </w:rPr>
        <w:instrText xml:space="preserve"> SEQ Table \* ARABIC </w:instrText>
      </w:r>
      <w:r>
        <w:rPr>
          <w:noProof/>
        </w:rPr>
        <w:fldChar w:fldCharType="separate"/>
      </w:r>
      <w:r w:rsidR="00964BED">
        <w:rPr>
          <w:noProof/>
        </w:rPr>
        <w:t>3</w:t>
      </w:r>
      <w:r>
        <w:rPr>
          <w:noProof/>
        </w:rPr>
        <w:fldChar w:fldCharType="end"/>
      </w:r>
      <w:r>
        <w:t xml:space="preserve">: </w:t>
      </w:r>
      <w:r>
        <w:rPr>
          <w:lang w:val="en-GB"/>
        </w:rPr>
        <w:t>Perfect DUT single shot test</w:t>
      </w:r>
      <w:r w:rsidR="00C27DF7">
        <w:rPr>
          <w:lang w:val="en-GB"/>
        </w:rPr>
        <w:t xml:space="preserve"> without M.</w:t>
      </w:r>
    </w:p>
    <w:tbl>
      <w:tblPr>
        <w:tblStyle w:val="TableGrid"/>
        <w:tblW w:w="3315" w:type="pct"/>
        <w:jc w:val="center"/>
        <w:tblLook w:val="04A0" w:firstRow="1" w:lastRow="0" w:firstColumn="1" w:lastColumn="0" w:noHBand="0" w:noVBand="1"/>
      </w:tblPr>
      <w:tblGrid>
        <w:gridCol w:w="1372"/>
        <w:gridCol w:w="1317"/>
        <w:gridCol w:w="708"/>
        <w:gridCol w:w="2979"/>
      </w:tblGrid>
      <w:tr w:rsidR="00C27DF7" w14:paraId="5097709F" w14:textId="77777777" w:rsidTr="006B6D0A">
        <w:trPr>
          <w:jc w:val="center"/>
        </w:trPr>
        <w:tc>
          <w:tcPr>
            <w:tcW w:w="1372" w:type="dxa"/>
          </w:tcPr>
          <w:p w14:paraId="4F630D5B" w14:textId="77777777" w:rsidR="00C27DF7" w:rsidRPr="0008612A" w:rsidRDefault="00C27DF7" w:rsidP="00ED7EFA">
            <w:pPr>
              <w:jc w:val="center"/>
              <w:rPr>
                <w:rFonts w:ascii="Arial" w:hAnsi="Arial" w:cs="Arial"/>
                <w: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1317" w:type="dxa"/>
          </w:tcPr>
          <w:p w14:paraId="26044E2D" w14:textId="77777777" w:rsidR="00C27DF7" w:rsidRPr="0008612A" w:rsidRDefault="00C27DF7" w:rsidP="00ED7EFA">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708" w:type="dxa"/>
          </w:tcPr>
          <w:p w14:paraId="3F857ACA" w14:textId="02241FA6" w:rsidR="00C27DF7" w:rsidRDefault="00C27DF7" w:rsidP="00ED7EFA">
            <w:pPr>
              <w:jc w:val="center"/>
              <w:rPr>
                <w:rFonts w:ascii="Arial" w:hAnsi="Arial" w:cs="Arial"/>
                <w:b/>
              </w:rPr>
            </w:pPr>
            <w:r>
              <w:rPr>
                <w:rFonts w:ascii="Arial" w:hAnsi="Arial" w:cs="Arial"/>
                <w:b/>
              </w:rPr>
              <w:t>ne</w:t>
            </w:r>
          </w:p>
        </w:tc>
        <w:tc>
          <w:tcPr>
            <w:tcW w:w="2979" w:type="dxa"/>
          </w:tcPr>
          <w:p w14:paraId="7EC46D06" w14:textId="768CD701" w:rsidR="00C27DF7" w:rsidRDefault="00C27DF7" w:rsidP="00ED7EFA">
            <w:pPr>
              <w:jc w:val="center"/>
              <w:rPr>
                <w:rFonts w:ascii="Arial" w:hAnsi="Arial" w:cs="Arial"/>
                <w:b/>
              </w:rPr>
            </w:pPr>
            <w:r>
              <w:rPr>
                <w:rFonts w:ascii="Arial" w:hAnsi="Arial" w:cs="Arial"/>
                <w:b/>
              </w:rPr>
              <w:t>Minimum number of samples for early pass decision</w:t>
            </w:r>
            <w:r>
              <w:rPr>
                <w:rFonts w:ascii="Arial" w:hAnsi="Arial" w:cs="Arial"/>
                <w:b/>
              </w:rPr>
              <w:br/>
              <w:t>(</w:t>
            </w:r>
            <w:proofErr w:type="spellStart"/>
            <w:r>
              <w:rPr>
                <w:rFonts w:ascii="Arial" w:hAnsi="Arial" w:cs="Arial"/>
                <w:b/>
              </w:rPr>
              <w:t>nsp</w:t>
            </w:r>
            <w:proofErr w:type="spellEnd"/>
            <w:r>
              <w:rPr>
                <w:rFonts w:ascii="Arial" w:hAnsi="Arial" w:cs="Arial"/>
                <w:b/>
              </w:rPr>
              <w:t>)</w:t>
            </w:r>
          </w:p>
        </w:tc>
      </w:tr>
      <w:tr w:rsidR="00C27DF7" w14:paraId="4CC64CE7" w14:textId="77777777" w:rsidTr="006B6D0A">
        <w:trPr>
          <w:jc w:val="center"/>
        </w:trPr>
        <w:tc>
          <w:tcPr>
            <w:tcW w:w="1372" w:type="dxa"/>
          </w:tcPr>
          <w:p w14:paraId="5CC85DE6" w14:textId="4EE17117" w:rsidR="00C27DF7" w:rsidRDefault="006B6D0A" w:rsidP="00ED7EFA">
            <w:pPr>
              <w:jc w:val="center"/>
              <w:rPr>
                <w:rFonts w:ascii="Arial" w:hAnsi="Arial" w:cs="Arial"/>
              </w:rPr>
            </w:pPr>
            <w:r>
              <w:rPr>
                <w:rFonts w:ascii="Arial" w:hAnsi="Arial" w:cs="Arial"/>
              </w:rPr>
              <w:t>1e-5</w:t>
            </w:r>
          </w:p>
        </w:tc>
        <w:tc>
          <w:tcPr>
            <w:tcW w:w="1317" w:type="dxa"/>
          </w:tcPr>
          <w:p w14:paraId="0DC72E1A" w14:textId="77777777" w:rsidR="00C27DF7" w:rsidRDefault="00C27DF7" w:rsidP="00ED7EFA">
            <w:pPr>
              <w:jc w:val="center"/>
              <w:rPr>
                <w:rFonts w:ascii="Arial" w:hAnsi="Arial" w:cs="Arial"/>
              </w:rPr>
            </w:pPr>
            <w:r>
              <w:rPr>
                <w:rFonts w:ascii="Arial" w:hAnsi="Arial" w:cs="Arial"/>
              </w:rPr>
              <w:t>0.95</w:t>
            </w:r>
          </w:p>
        </w:tc>
        <w:tc>
          <w:tcPr>
            <w:tcW w:w="708" w:type="dxa"/>
          </w:tcPr>
          <w:p w14:paraId="08550CE7" w14:textId="07891553" w:rsidR="00C27DF7" w:rsidRDefault="00C27DF7" w:rsidP="00ED7EFA">
            <w:pPr>
              <w:jc w:val="center"/>
              <w:rPr>
                <w:rFonts w:ascii="Arial" w:hAnsi="Arial" w:cs="Arial"/>
              </w:rPr>
            </w:pPr>
            <w:r>
              <w:rPr>
                <w:rFonts w:ascii="Arial" w:hAnsi="Arial" w:cs="Arial"/>
              </w:rPr>
              <w:t>0</w:t>
            </w:r>
          </w:p>
        </w:tc>
        <w:tc>
          <w:tcPr>
            <w:tcW w:w="2979" w:type="dxa"/>
          </w:tcPr>
          <w:p w14:paraId="41DCC033" w14:textId="7B77631B" w:rsidR="00C27DF7" w:rsidRDefault="00C27DF7" w:rsidP="00ED7EFA">
            <w:pPr>
              <w:jc w:val="center"/>
              <w:rPr>
                <w:rFonts w:ascii="Arial" w:hAnsi="Arial" w:cs="Arial"/>
              </w:rPr>
            </w:pPr>
            <w:r>
              <w:rPr>
                <w:rFonts w:ascii="Arial" w:hAnsi="Arial" w:cs="Arial"/>
              </w:rPr>
              <w:t>299573</w:t>
            </w:r>
          </w:p>
        </w:tc>
      </w:tr>
      <w:tr w:rsidR="00C27DF7" w14:paraId="2269DF3B" w14:textId="77777777" w:rsidTr="006B6D0A">
        <w:trPr>
          <w:jc w:val="center"/>
        </w:trPr>
        <w:tc>
          <w:tcPr>
            <w:tcW w:w="1372" w:type="dxa"/>
          </w:tcPr>
          <w:p w14:paraId="1AD86483" w14:textId="0DBDBF26" w:rsidR="00C27DF7" w:rsidRPr="004B78CC" w:rsidRDefault="006B6D0A" w:rsidP="00ED7EFA">
            <w:pPr>
              <w:jc w:val="center"/>
              <w:rPr>
                <w:rFonts w:ascii="Arial" w:hAnsi="Arial" w:cs="Arial"/>
              </w:rPr>
            </w:pPr>
            <w:r>
              <w:rPr>
                <w:rFonts w:ascii="Arial" w:hAnsi="Arial" w:cs="Arial"/>
              </w:rPr>
              <w:t>1e-5</w:t>
            </w:r>
          </w:p>
        </w:tc>
        <w:tc>
          <w:tcPr>
            <w:tcW w:w="1317" w:type="dxa"/>
          </w:tcPr>
          <w:p w14:paraId="7A94C277" w14:textId="7D2DADFC" w:rsidR="00C27DF7" w:rsidRDefault="006B6D0A" w:rsidP="00ED7EFA">
            <w:pPr>
              <w:jc w:val="center"/>
              <w:rPr>
                <w:rFonts w:ascii="Arial" w:hAnsi="Arial" w:cs="Arial"/>
              </w:rPr>
            </w:pPr>
            <w:r>
              <w:rPr>
                <w:rFonts w:ascii="Arial" w:hAnsi="Arial" w:cs="Arial"/>
              </w:rPr>
              <w:t>0.98</w:t>
            </w:r>
          </w:p>
        </w:tc>
        <w:tc>
          <w:tcPr>
            <w:tcW w:w="708" w:type="dxa"/>
          </w:tcPr>
          <w:p w14:paraId="623DE58A" w14:textId="348BC1B9" w:rsidR="00C27DF7" w:rsidRDefault="006B6D0A" w:rsidP="00ED7EFA">
            <w:pPr>
              <w:jc w:val="center"/>
              <w:rPr>
                <w:rFonts w:ascii="Arial" w:hAnsi="Arial" w:cs="Arial"/>
              </w:rPr>
            </w:pPr>
            <w:r>
              <w:rPr>
                <w:rFonts w:ascii="Arial" w:hAnsi="Arial" w:cs="Arial"/>
              </w:rPr>
              <w:t>0</w:t>
            </w:r>
          </w:p>
        </w:tc>
        <w:tc>
          <w:tcPr>
            <w:tcW w:w="2979" w:type="dxa"/>
          </w:tcPr>
          <w:p w14:paraId="7B9BC88E" w14:textId="59CE8D17" w:rsidR="00C27DF7" w:rsidRDefault="006B6D0A" w:rsidP="00ED7EFA">
            <w:pPr>
              <w:jc w:val="center"/>
              <w:rPr>
                <w:rFonts w:ascii="Arial" w:hAnsi="Arial" w:cs="Arial"/>
              </w:rPr>
            </w:pPr>
            <w:r w:rsidRPr="006B6D0A">
              <w:rPr>
                <w:rFonts w:ascii="Arial" w:hAnsi="Arial" w:cs="Arial"/>
              </w:rPr>
              <w:t>391202</w:t>
            </w:r>
          </w:p>
        </w:tc>
      </w:tr>
      <w:tr w:rsidR="00C27DF7" w14:paraId="46444726" w14:textId="77777777" w:rsidTr="006B6D0A">
        <w:trPr>
          <w:jc w:val="center"/>
        </w:trPr>
        <w:tc>
          <w:tcPr>
            <w:tcW w:w="1372" w:type="dxa"/>
          </w:tcPr>
          <w:p w14:paraId="52A5A6C9" w14:textId="435ACE6D" w:rsidR="00C27DF7" w:rsidRPr="004B78CC" w:rsidRDefault="006B6D0A" w:rsidP="00ED7EFA">
            <w:pPr>
              <w:jc w:val="center"/>
              <w:rPr>
                <w:rFonts w:ascii="Arial" w:hAnsi="Arial" w:cs="Arial"/>
              </w:rPr>
            </w:pPr>
            <w:r>
              <w:rPr>
                <w:rFonts w:ascii="Arial" w:hAnsi="Arial" w:cs="Arial"/>
              </w:rPr>
              <w:t>1e-5</w:t>
            </w:r>
          </w:p>
        </w:tc>
        <w:tc>
          <w:tcPr>
            <w:tcW w:w="1317" w:type="dxa"/>
          </w:tcPr>
          <w:p w14:paraId="37FC4A62" w14:textId="3C22C8B5" w:rsidR="00C27DF7" w:rsidRDefault="006B6D0A" w:rsidP="00ED7EFA">
            <w:pPr>
              <w:jc w:val="center"/>
              <w:rPr>
                <w:rFonts w:ascii="Arial" w:hAnsi="Arial" w:cs="Arial"/>
              </w:rPr>
            </w:pPr>
            <w:r>
              <w:rPr>
                <w:rFonts w:ascii="Arial" w:hAnsi="Arial" w:cs="Arial"/>
              </w:rPr>
              <w:t>0.99</w:t>
            </w:r>
          </w:p>
        </w:tc>
        <w:tc>
          <w:tcPr>
            <w:tcW w:w="708" w:type="dxa"/>
          </w:tcPr>
          <w:p w14:paraId="57CD376D" w14:textId="7093AF4B" w:rsidR="00C27DF7" w:rsidRDefault="006B6D0A" w:rsidP="00ED7EFA">
            <w:pPr>
              <w:jc w:val="center"/>
              <w:rPr>
                <w:rFonts w:ascii="Arial" w:hAnsi="Arial" w:cs="Arial"/>
              </w:rPr>
            </w:pPr>
            <w:r>
              <w:rPr>
                <w:rFonts w:ascii="Arial" w:hAnsi="Arial" w:cs="Arial"/>
              </w:rPr>
              <w:t>0</w:t>
            </w:r>
          </w:p>
        </w:tc>
        <w:tc>
          <w:tcPr>
            <w:tcW w:w="2979" w:type="dxa"/>
          </w:tcPr>
          <w:p w14:paraId="76D436B9" w14:textId="5B00854E" w:rsidR="00C27DF7" w:rsidRDefault="006B6D0A" w:rsidP="00ED7EFA">
            <w:pPr>
              <w:jc w:val="center"/>
              <w:rPr>
                <w:rFonts w:ascii="Arial" w:hAnsi="Arial" w:cs="Arial"/>
              </w:rPr>
            </w:pPr>
            <w:r w:rsidRPr="006B6D0A">
              <w:rPr>
                <w:rFonts w:ascii="Arial" w:hAnsi="Arial" w:cs="Arial"/>
              </w:rPr>
              <w:t>460517</w:t>
            </w:r>
          </w:p>
        </w:tc>
      </w:tr>
      <w:tr w:rsidR="00C27DF7" w14:paraId="0FE4AC05" w14:textId="77777777" w:rsidTr="006B6D0A">
        <w:trPr>
          <w:jc w:val="center"/>
        </w:trPr>
        <w:tc>
          <w:tcPr>
            <w:tcW w:w="1372" w:type="dxa"/>
          </w:tcPr>
          <w:p w14:paraId="446A6508" w14:textId="0DADF93A" w:rsidR="00C27DF7" w:rsidRPr="004B78CC" w:rsidRDefault="006B6D0A" w:rsidP="00ED7EFA">
            <w:pPr>
              <w:jc w:val="center"/>
              <w:rPr>
                <w:rFonts w:ascii="Arial" w:hAnsi="Arial" w:cs="Arial"/>
              </w:rPr>
            </w:pPr>
            <w:r>
              <w:rPr>
                <w:rFonts w:ascii="Arial" w:hAnsi="Arial" w:cs="Arial"/>
              </w:rPr>
              <w:t>1e-5</w:t>
            </w:r>
          </w:p>
        </w:tc>
        <w:tc>
          <w:tcPr>
            <w:tcW w:w="1317" w:type="dxa"/>
          </w:tcPr>
          <w:p w14:paraId="40B2B0C8" w14:textId="3E899291" w:rsidR="00C27DF7" w:rsidRDefault="006B6D0A" w:rsidP="00ED7EFA">
            <w:pPr>
              <w:jc w:val="center"/>
              <w:rPr>
                <w:rFonts w:ascii="Arial" w:hAnsi="Arial" w:cs="Arial"/>
              </w:rPr>
            </w:pPr>
            <w:r>
              <w:rPr>
                <w:rFonts w:ascii="Arial" w:hAnsi="Arial" w:cs="Arial"/>
              </w:rPr>
              <w:t>0.995</w:t>
            </w:r>
          </w:p>
        </w:tc>
        <w:tc>
          <w:tcPr>
            <w:tcW w:w="708" w:type="dxa"/>
          </w:tcPr>
          <w:p w14:paraId="5BC2F540" w14:textId="6CB8CF52" w:rsidR="00C27DF7" w:rsidRDefault="006B6D0A" w:rsidP="00ED7EFA">
            <w:pPr>
              <w:jc w:val="center"/>
              <w:rPr>
                <w:rFonts w:ascii="Arial" w:hAnsi="Arial" w:cs="Arial"/>
              </w:rPr>
            </w:pPr>
            <w:r>
              <w:rPr>
                <w:rFonts w:ascii="Arial" w:hAnsi="Arial" w:cs="Arial"/>
              </w:rPr>
              <w:t>0</w:t>
            </w:r>
          </w:p>
        </w:tc>
        <w:tc>
          <w:tcPr>
            <w:tcW w:w="2979" w:type="dxa"/>
          </w:tcPr>
          <w:p w14:paraId="614785CB" w14:textId="1E1A2206" w:rsidR="00C27DF7" w:rsidRDefault="006B6D0A" w:rsidP="00ED7EFA">
            <w:pPr>
              <w:jc w:val="center"/>
              <w:rPr>
                <w:rFonts w:ascii="Arial" w:hAnsi="Arial" w:cs="Arial"/>
              </w:rPr>
            </w:pPr>
            <w:r w:rsidRPr="006B6D0A">
              <w:rPr>
                <w:rFonts w:ascii="Arial" w:hAnsi="Arial" w:cs="Arial"/>
              </w:rPr>
              <w:t>529832</w:t>
            </w:r>
          </w:p>
        </w:tc>
      </w:tr>
      <w:tr w:rsidR="00C27DF7" w14:paraId="5EAC01B7" w14:textId="77777777" w:rsidTr="006B6D0A">
        <w:trPr>
          <w:jc w:val="center"/>
        </w:trPr>
        <w:tc>
          <w:tcPr>
            <w:tcW w:w="1372" w:type="dxa"/>
          </w:tcPr>
          <w:p w14:paraId="52A7E52D" w14:textId="06CD32B1" w:rsidR="00C27DF7" w:rsidRPr="004B78CC" w:rsidRDefault="006B6D0A" w:rsidP="00ED7EFA">
            <w:pPr>
              <w:jc w:val="center"/>
              <w:rPr>
                <w:rFonts w:ascii="Arial" w:hAnsi="Arial" w:cs="Arial"/>
              </w:rPr>
            </w:pPr>
            <w:r>
              <w:rPr>
                <w:rFonts w:ascii="Arial" w:hAnsi="Arial" w:cs="Arial"/>
              </w:rPr>
              <w:t>1e-5</w:t>
            </w:r>
          </w:p>
        </w:tc>
        <w:tc>
          <w:tcPr>
            <w:tcW w:w="1317" w:type="dxa"/>
          </w:tcPr>
          <w:p w14:paraId="0E0FD361" w14:textId="6B7F1E60" w:rsidR="00C27DF7" w:rsidRDefault="006B6D0A" w:rsidP="00ED7EFA">
            <w:pPr>
              <w:jc w:val="center"/>
              <w:rPr>
                <w:rFonts w:ascii="Arial" w:hAnsi="Arial" w:cs="Arial"/>
              </w:rPr>
            </w:pPr>
            <w:r>
              <w:rPr>
                <w:rFonts w:ascii="Arial" w:hAnsi="Arial" w:cs="Arial"/>
              </w:rPr>
              <w:t>0.99999</w:t>
            </w:r>
          </w:p>
        </w:tc>
        <w:tc>
          <w:tcPr>
            <w:tcW w:w="708" w:type="dxa"/>
          </w:tcPr>
          <w:p w14:paraId="44C4451D" w14:textId="08F67F65" w:rsidR="00C27DF7" w:rsidRDefault="006B6D0A" w:rsidP="00ED7EFA">
            <w:pPr>
              <w:jc w:val="center"/>
              <w:rPr>
                <w:rFonts w:ascii="Arial" w:hAnsi="Arial" w:cs="Arial"/>
              </w:rPr>
            </w:pPr>
            <w:r>
              <w:rPr>
                <w:rFonts w:ascii="Arial" w:hAnsi="Arial" w:cs="Arial"/>
              </w:rPr>
              <w:t>0</w:t>
            </w:r>
          </w:p>
        </w:tc>
        <w:tc>
          <w:tcPr>
            <w:tcW w:w="2979" w:type="dxa"/>
          </w:tcPr>
          <w:p w14:paraId="389C4912" w14:textId="27B5E21D" w:rsidR="00C27DF7" w:rsidRDefault="006B6D0A" w:rsidP="00ED7EFA">
            <w:pPr>
              <w:jc w:val="center"/>
              <w:rPr>
                <w:rFonts w:ascii="Arial" w:hAnsi="Arial" w:cs="Arial"/>
              </w:rPr>
            </w:pPr>
            <w:r w:rsidRPr="006B6D0A">
              <w:rPr>
                <w:rFonts w:ascii="Arial" w:hAnsi="Arial" w:cs="Arial"/>
              </w:rPr>
              <w:t>115129</w:t>
            </w:r>
            <w:r>
              <w:rPr>
                <w:rFonts w:ascii="Arial" w:hAnsi="Arial" w:cs="Arial"/>
              </w:rPr>
              <w:t>3</w:t>
            </w:r>
          </w:p>
        </w:tc>
      </w:tr>
    </w:tbl>
    <w:p w14:paraId="07CAC2F1" w14:textId="0548DE5E" w:rsidR="00561B9E" w:rsidRDefault="00561B9E" w:rsidP="00561B9E">
      <w:pPr>
        <w:rPr>
          <w:lang w:val="en-GB"/>
        </w:rPr>
      </w:pPr>
    </w:p>
    <w:p w14:paraId="578780C8" w14:textId="2689712B" w:rsidR="001F547D" w:rsidRDefault="001F547D" w:rsidP="00561B9E">
      <w:pPr>
        <w:rPr>
          <w:lang w:val="en-GB"/>
        </w:rPr>
      </w:pPr>
      <w:r>
        <w:rPr>
          <w:lang w:val="en-GB"/>
        </w:rPr>
        <w:t xml:space="preserve">However, using the above single shot values for the first early pass decision in an early termination framework is akin to “rolling </w:t>
      </w:r>
      <w:r w:rsidR="00A52D47">
        <w:rPr>
          <w:lang w:val="en-GB"/>
        </w:rPr>
        <w:t>the dice until the result fits</w:t>
      </w:r>
      <w:r>
        <w:rPr>
          <w:lang w:val="en-GB"/>
        </w:rPr>
        <w:t>”</w:t>
      </w:r>
      <w:r w:rsidR="00A52D47">
        <w:rPr>
          <w:lang w:val="en-GB"/>
        </w:rPr>
        <w:t xml:space="preserve">. If one is </w:t>
      </w:r>
      <w:r w:rsidR="00A97C73">
        <w:rPr>
          <w:lang w:val="en-GB"/>
        </w:rPr>
        <w:t>planning</w:t>
      </w:r>
      <w:r w:rsidR="00A52D47">
        <w:rPr>
          <w:lang w:val="en-GB"/>
        </w:rPr>
        <w:t xml:space="preserve"> to continue the test, even if the ne=0 decision co-ordinate does not result in a pass, then one needs to take risk accumulation</w:t>
      </w:r>
      <w:r w:rsidR="00A97C73">
        <w:rPr>
          <w:lang w:val="en-GB"/>
        </w:rPr>
        <w:t xml:space="preserve"> into account. This result in a </w:t>
      </w:r>
      <w:r w:rsidR="00A52D47">
        <w:rPr>
          <w:lang w:val="en-GB"/>
        </w:rPr>
        <w:t xml:space="preserve">per </w:t>
      </w:r>
      <w:r w:rsidR="00A97C73">
        <w:rPr>
          <w:lang w:val="en-GB"/>
        </w:rPr>
        <w:t xml:space="preserve">test </w:t>
      </w:r>
      <w:r w:rsidR="00A52D47">
        <w:rPr>
          <w:lang w:val="en-GB"/>
        </w:rPr>
        <w:t>step decision risk,</w:t>
      </w:r>
      <w:r w:rsidR="00A97C73">
        <w:rPr>
          <w:lang w:val="en-GB"/>
        </w:rPr>
        <w:t xml:space="preserve"> which also needs to be used for</w:t>
      </w:r>
      <w:r w:rsidR="00A52D47">
        <w:rPr>
          <w:lang w:val="en-GB"/>
        </w:rPr>
        <w:t xml:space="preserve"> ne=0:</w:t>
      </w:r>
    </w:p>
    <w:p w14:paraId="19C45060" w14:textId="19ADECC4" w:rsidR="00A52D47" w:rsidRPr="00A52D47" w:rsidRDefault="000F662A" w:rsidP="00561B9E">
      <w:pPr>
        <w:rPr>
          <w:rFonts w:eastAsiaTheme="minorEastAsia"/>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m:t>
          </m:r>
          <m:f>
            <m:fPr>
              <m:ctrlPr>
                <w:rPr>
                  <w:rFonts w:ascii="Cambria Math" w:hAnsi="Cambria Math"/>
                  <w:i/>
                  <w:lang w:val="en-GB"/>
                </w:rPr>
              </m:ctrlPr>
            </m:fPr>
            <m:num>
              <m:func>
                <m:funcPr>
                  <m:ctrlPr>
                    <w:rPr>
                      <w:rFonts w:ascii="Cambria Math" w:hAnsi="Cambria Math"/>
                      <w:lang w:val="en-GB"/>
                    </w:rPr>
                  </m:ctrlPr>
                </m:funcPr>
                <m:fName>
                  <m:r>
                    <m:rPr>
                      <m:sty m:val="p"/>
                    </m:rPr>
                    <w:rPr>
                      <w:rFonts w:ascii="Cambria Math" w:hAnsi="Cambria Math"/>
                      <w:lang w:val="en-GB"/>
                    </w:rPr>
                    <m:t>ln</m:t>
                  </m:r>
                </m:fName>
                <m:e>
                  <m:d>
                    <m:dPr>
                      <m:ctrlPr>
                        <w:rPr>
                          <w:rFonts w:ascii="Cambria Math" w:hAnsi="Cambria Math"/>
                          <w:i/>
                          <w:lang w:val="en-GB"/>
                        </w:rPr>
                      </m:ctrlPr>
                    </m:dPr>
                    <m:e>
                      <m:r>
                        <w:rPr>
                          <w:rFonts w:ascii="Cambria Math" w:hAnsi="Cambria Math"/>
                          <w:lang w:val="en-GB"/>
                        </w:rPr>
                        <m:t>1-c</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early pass</m:t>
                          </m:r>
                        </m:sub>
                      </m:sSub>
                    </m:e>
                  </m:d>
                </m:e>
              </m:func>
            </m:num>
            <m:den>
              <m:r>
                <w:rPr>
                  <w:rFonts w:ascii="Cambria Math" w:hAnsi="Cambria Math"/>
                  <w:lang w:val="en-GB"/>
                </w:rPr>
                <m:t>BLER</m:t>
              </m:r>
            </m:den>
          </m:f>
        </m:oMath>
      </m:oMathPara>
    </w:p>
    <w:p w14:paraId="45E24289" w14:textId="7E1B0C87" w:rsidR="00A52D47" w:rsidRDefault="003B36DE" w:rsidP="00561B9E">
      <w:pPr>
        <w:rPr>
          <w:lang w:val="en-GB"/>
        </w:rPr>
      </w:pPr>
      <w:r>
        <w:rPr>
          <w:lang w:val="en-GB"/>
        </w:rPr>
        <w:t>Resulting in:</w:t>
      </w:r>
    </w:p>
    <w:p w14:paraId="66520445" w14:textId="2F0D34B5" w:rsidR="00561B9E" w:rsidRDefault="00561B9E" w:rsidP="00561B9E">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964BED">
        <w:rPr>
          <w:noProof/>
        </w:rPr>
        <w:t>4</w:t>
      </w:r>
      <w:r>
        <w:rPr>
          <w:noProof/>
        </w:rPr>
        <w:fldChar w:fldCharType="end"/>
      </w:r>
      <w:r>
        <w:t xml:space="preserve">: </w:t>
      </w:r>
      <w:r>
        <w:rPr>
          <w:lang w:val="en-GB"/>
        </w:rPr>
        <w:t>Perfect DUT early termination test</w:t>
      </w:r>
      <w:r w:rsidR="002B3DC7">
        <w:rPr>
          <w:lang w:val="en-GB"/>
        </w:rPr>
        <w:t>, single shot extrapolation</w:t>
      </w:r>
    </w:p>
    <w:tbl>
      <w:tblPr>
        <w:tblStyle w:val="TableGrid"/>
        <w:tblW w:w="4101" w:type="pct"/>
        <w:jc w:val="center"/>
        <w:tblLook w:val="04A0" w:firstRow="1" w:lastRow="0" w:firstColumn="1" w:lastColumn="0" w:noHBand="0" w:noVBand="1"/>
      </w:tblPr>
      <w:tblGrid>
        <w:gridCol w:w="1129"/>
        <w:gridCol w:w="1276"/>
        <w:gridCol w:w="1418"/>
        <w:gridCol w:w="850"/>
        <w:gridCol w:w="3215"/>
      </w:tblGrid>
      <w:tr w:rsidR="00A52D47" w14:paraId="6C37444F" w14:textId="77777777" w:rsidTr="00A52D47">
        <w:trPr>
          <w:jc w:val="center"/>
        </w:trPr>
        <w:tc>
          <w:tcPr>
            <w:tcW w:w="1129" w:type="dxa"/>
          </w:tcPr>
          <w:p w14:paraId="737AA9C6" w14:textId="77777777" w:rsidR="00A52D47" w:rsidRPr="0008612A" w:rsidRDefault="00A52D47" w:rsidP="00ED7EFA">
            <w:pPr>
              <w:jc w:val="center"/>
              <w:rPr>
                <w:rFonts w:ascii="Arial" w:hAnsi="Arial" w:cs="Arial"/>
                <w: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1276" w:type="dxa"/>
          </w:tcPr>
          <w:p w14:paraId="43D0018C" w14:textId="77777777" w:rsidR="00A52D47" w:rsidRPr="0008612A" w:rsidRDefault="00A52D47" w:rsidP="00ED7EFA">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418" w:type="dxa"/>
          </w:tcPr>
          <w:p w14:paraId="0A02F12F" w14:textId="77777777" w:rsidR="00A52D47" w:rsidRDefault="00A52D47" w:rsidP="00ED7EFA">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850" w:type="dxa"/>
          </w:tcPr>
          <w:p w14:paraId="2DEB60FB" w14:textId="663CC74E" w:rsidR="00A52D47" w:rsidRDefault="00A52D47" w:rsidP="00ED7EFA">
            <w:pPr>
              <w:jc w:val="center"/>
              <w:rPr>
                <w:rFonts w:ascii="Arial" w:hAnsi="Arial" w:cs="Arial"/>
                <w:b/>
              </w:rPr>
            </w:pPr>
            <w:r>
              <w:rPr>
                <w:rFonts w:ascii="Arial" w:hAnsi="Arial" w:cs="Arial"/>
                <w:b/>
              </w:rPr>
              <w:t>ne</w:t>
            </w:r>
          </w:p>
        </w:tc>
        <w:tc>
          <w:tcPr>
            <w:tcW w:w="3215" w:type="dxa"/>
          </w:tcPr>
          <w:p w14:paraId="39F44CE8" w14:textId="0AC2EE10" w:rsidR="00A52D47" w:rsidRDefault="00A52D47" w:rsidP="00ED7EFA">
            <w:pPr>
              <w:jc w:val="center"/>
              <w:rPr>
                <w:rFonts w:ascii="Arial" w:hAnsi="Arial" w:cs="Arial"/>
                <w:b/>
              </w:rPr>
            </w:pPr>
            <w:r>
              <w:rPr>
                <w:rFonts w:ascii="Arial" w:hAnsi="Arial" w:cs="Arial"/>
                <w:b/>
              </w:rPr>
              <w:t>Minimum number of samples for early pass decision</w:t>
            </w:r>
            <w:r>
              <w:rPr>
                <w:rFonts w:ascii="Arial" w:hAnsi="Arial" w:cs="Arial"/>
                <w:b/>
              </w:rPr>
              <w:br/>
              <w:t>(</w:t>
            </w:r>
            <w:proofErr w:type="spellStart"/>
            <w:r>
              <w:rPr>
                <w:rFonts w:ascii="Arial" w:hAnsi="Arial" w:cs="Arial"/>
                <w:b/>
              </w:rPr>
              <w:t>nsp</w:t>
            </w:r>
            <w:proofErr w:type="spellEnd"/>
            <w:r>
              <w:rPr>
                <w:rFonts w:ascii="Arial" w:hAnsi="Arial" w:cs="Arial"/>
                <w:b/>
              </w:rPr>
              <w:t>)</w:t>
            </w:r>
          </w:p>
        </w:tc>
      </w:tr>
      <w:tr w:rsidR="00A52D47" w14:paraId="3D07E661" w14:textId="77777777" w:rsidTr="00A52D47">
        <w:trPr>
          <w:jc w:val="center"/>
        </w:trPr>
        <w:tc>
          <w:tcPr>
            <w:tcW w:w="1129" w:type="dxa"/>
          </w:tcPr>
          <w:p w14:paraId="1F447759" w14:textId="77777777" w:rsidR="00A52D47" w:rsidRDefault="00A52D47" w:rsidP="00ED7EFA">
            <w:pPr>
              <w:jc w:val="center"/>
              <w:rPr>
                <w:rFonts w:ascii="Arial" w:hAnsi="Arial" w:cs="Arial"/>
              </w:rPr>
            </w:pPr>
            <w:r>
              <w:rPr>
                <w:rFonts w:ascii="Arial" w:hAnsi="Arial" w:cs="Arial"/>
              </w:rPr>
              <w:t>0.05</w:t>
            </w:r>
          </w:p>
        </w:tc>
        <w:tc>
          <w:tcPr>
            <w:tcW w:w="1276" w:type="dxa"/>
          </w:tcPr>
          <w:p w14:paraId="20A3537F" w14:textId="77777777" w:rsidR="00A52D47" w:rsidRDefault="00A52D47" w:rsidP="00ED7EFA">
            <w:pPr>
              <w:jc w:val="center"/>
              <w:rPr>
                <w:rFonts w:ascii="Arial" w:hAnsi="Arial" w:cs="Arial"/>
              </w:rPr>
            </w:pPr>
            <w:r>
              <w:rPr>
                <w:rFonts w:ascii="Arial" w:hAnsi="Arial" w:cs="Arial"/>
              </w:rPr>
              <w:t>0.95</w:t>
            </w:r>
          </w:p>
        </w:tc>
        <w:tc>
          <w:tcPr>
            <w:tcW w:w="1418" w:type="dxa"/>
          </w:tcPr>
          <w:p w14:paraId="4F2C78F8" w14:textId="77777777" w:rsidR="00A52D47" w:rsidRDefault="00A52D47" w:rsidP="00ED7EFA">
            <w:pPr>
              <w:jc w:val="center"/>
              <w:rPr>
                <w:rFonts w:ascii="Arial" w:hAnsi="Arial" w:cs="Arial"/>
              </w:rPr>
            </w:pPr>
            <w:r w:rsidRPr="00DE4860">
              <w:rPr>
                <w:rFonts w:ascii="Arial" w:hAnsi="Arial" w:cs="Arial"/>
              </w:rPr>
              <w:t>0</w:t>
            </w:r>
            <w:r w:rsidRPr="00221123">
              <w:rPr>
                <w:rFonts w:ascii="Arial" w:hAnsi="Arial" w:cs="Arial"/>
              </w:rPr>
              <w:t>.9975</w:t>
            </w:r>
          </w:p>
        </w:tc>
        <w:tc>
          <w:tcPr>
            <w:tcW w:w="850" w:type="dxa"/>
          </w:tcPr>
          <w:p w14:paraId="7829B362" w14:textId="106F33D7" w:rsidR="00A52D47" w:rsidRDefault="00A52D47" w:rsidP="00ED7EFA">
            <w:pPr>
              <w:jc w:val="center"/>
              <w:rPr>
                <w:rFonts w:ascii="Arial" w:hAnsi="Arial" w:cs="Arial"/>
              </w:rPr>
            </w:pPr>
            <w:r>
              <w:rPr>
                <w:rFonts w:ascii="Arial" w:hAnsi="Arial" w:cs="Arial"/>
              </w:rPr>
              <w:t>0</w:t>
            </w:r>
          </w:p>
        </w:tc>
        <w:tc>
          <w:tcPr>
            <w:tcW w:w="3215" w:type="dxa"/>
          </w:tcPr>
          <w:p w14:paraId="72D3A904" w14:textId="31EF04D6" w:rsidR="00A52D47" w:rsidRDefault="00A52D47" w:rsidP="00ED7EFA">
            <w:pPr>
              <w:jc w:val="center"/>
              <w:rPr>
                <w:rFonts w:ascii="Arial" w:hAnsi="Arial" w:cs="Arial"/>
              </w:rPr>
            </w:pPr>
            <w:r>
              <w:rPr>
                <w:rFonts w:ascii="Arial" w:hAnsi="Arial" w:cs="Arial"/>
              </w:rPr>
              <w:t>120</w:t>
            </w:r>
          </w:p>
        </w:tc>
      </w:tr>
      <w:tr w:rsidR="000E6B2C" w14:paraId="17AD7CFF" w14:textId="77777777" w:rsidTr="00A52D47">
        <w:trPr>
          <w:jc w:val="center"/>
        </w:trPr>
        <w:tc>
          <w:tcPr>
            <w:tcW w:w="1129" w:type="dxa"/>
          </w:tcPr>
          <w:p w14:paraId="731DEEAD" w14:textId="7492F4CD" w:rsidR="000E6B2C" w:rsidRPr="004B78CC" w:rsidRDefault="000E6B2C" w:rsidP="000E6B2C">
            <w:pPr>
              <w:jc w:val="center"/>
              <w:rPr>
                <w:rFonts w:ascii="Arial" w:hAnsi="Arial" w:cs="Arial"/>
              </w:rPr>
            </w:pPr>
            <w:r>
              <w:rPr>
                <w:rFonts w:ascii="Arial" w:hAnsi="Arial" w:cs="Arial"/>
              </w:rPr>
              <w:t>1e-5</w:t>
            </w:r>
          </w:p>
        </w:tc>
        <w:tc>
          <w:tcPr>
            <w:tcW w:w="1276" w:type="dxa"/>
          </w:tcPr>
          <w:p w14:paraId="5E5A6213" w14:textId="3BDF1B48" w:rsidR="000E6B2C" w:rsidRDefault="000E6B2C" w:rsidP="000E6B2C">
            <w:pPr>
              <w:jc w:val="center"/>
              <w:rPr>
                <w:rFonts w:ascii="Arial" w:hAnsi="Arial" w:cs="Arial"/>
              </w:rPr>
            </w:pPr>
            <w:r>
              <w:rPr>
                <w:rFonts w:ascii="Arial" w:hAnsi="Arial" w:cs="Arial"/>
              </w:rPr>
              <w:t>0.95</w:t>
            </w:r>
          </w:p>
        </w:tc>
        <w:tc>
          <w:tcPr>
            <w:tcW w:w="1418" w:type="dxa"/>
          </w:tcPr>
          <w:p w14:paraId="34124A3F" w14:textId="599752BF" w:rsidR="000E6B2C" w:rsidRDefault="000E6B2C" w:rsidP="000E6B2C">
            <w:pPr>
              <w:jc w:val="center"/>
              <w:rPr>
                <w:rFonts w:ascii="Arial" w:hAnsi="Arial" w:cs="Arial"/>
              </w:rPr>
            </w:pPr>
            <w:r w:rsidRPr="00DE4860">
              <w:rPr>
                <w:rFonts w:ascii="Arial" w:hAnsi="Arial" w:cs="Arial"/>
              </w:rPr>
              <w:t>0</w:t>
            </w:r>
            <w:r w:rsidRPr="00221123">
              <w:rPr>
                <w:rFonts w:ascii="Arial" w:hAnsi="Arial" w:cs="Arial"/>
              </w:rPr>
              <w:t>.9975</w:t>
            </w:r>
          </w:p>
        </w:tc>
        <w:tc>
          <w:tcPr>
            <w:tcW w:w="850" w:type="dxa"/>
          </w:tcPr>
          <w:p w14:paraId="3CB71400" w14:textId="69CA1DDB" w:rsidR="000E6B2C" w:rsidRDefault="000E6B2C" w:rsidP="000E6B2C">
            <w:pPr>
              <w:jc w:val="center"/>
              <w:rPr>
                <w:rFonts w:ascii="Arial" w:hAnsi="Arial" w:cs="Arial"/>
              </w:rPr>
            </w:pPr>
            <w:r>
              <w:rPr>
                <w:rFonts w:ascii="Arial" w:hAnsi="Arial" w:cs="Arial"/>
              </w:rPr>
              <w:t>0</w:t>
            </w:r>
          </w:p>
        </w:tc>
        <w:tc>
          <w:tcPr>
            <w:tcW w:w="3215" w:type="dxa"/>
          </w:tcPr>
          <w:p w14:paraId="568717EB" w14:textId="5352BE58" w:rsidR="000E6B2C" w:rsidRDefault="00D94D30" w:rsidP="000E6B2C">
            <w:pPr>
              <w:jc w:val="center"/>
              <w:rPr>
                <w:rFonts w:ascii="Arial" w:hAnsi="Arial" w:cs="Arial"/>
              </w:rPr>
            </w:pPr>
            <w:r w:rsidRPr="00D94D30">
              <w:rPr>
                <w:rFonts w:ascii="Arial" w:hAnsi="Arial" w:cs="Arial"/>
              </w:rPr>
              <w:t>59914</w:t>
            </w:r>
            <w:r>
              <w:rPr>
                <w:rFonts w:ascii="Arial" w:hAnsi="Arial" w:cs="Arial"/>
              </w:rPr>
              <w:t>7</w:t>
            </w:r>
          </w:p>
        </w:tc>
      </w:tr>
      <w:tr w:rsidR="000E6B2C" w14:paraId="44E6DDFB" w14:textId="77777777" w:rsidTr="00A52D47">
        <w:trPr>
          <w:jc w:val="center"/>
        </w:trPr>
        <w:tc>
          <w:tcPr>
            <w:tcW w:w="1129" w:type="dxa"/>
          </w:tcPr>
          <w:p w14:paraId="75A10851" w14:textId="52EB5B1C" w:rsidR="000E6B2C" w:rsidRPr="004B78CC" w:rsidRDefault="000E6B2C" w:rsidP="000E6B2C">
            <w:pPr>
              <w:jc w:val="center"/>
              <w:rPr>
                <w:rFonts w:ascii="Arial" w:hAnsi="Arial" w:cs="Arial"/>
              </w:rPr>
            </w:pPr>
            <w:r>
              <w:rPr>
                <w:rFonts w:ascii="Arial" w:hAnsi="Arial" w:cs="Arial"/>
              </w:rPr>
              <w:t>1e-5</w:t>
            </w:r>
          </w:p>
        </w:tc>
        <w:tc>
          <w:tcPr>
            <w:tcW w:w="1276" w:type="dxa"/>
          </w:tcPr>
          <w:p w14:paraId="3DC908C8" w14:textId="7926734B" w:rsidR="000E6B2C" w:rsidRDefault="000E6B2C" w:rsidP="000E6B2C">
            <w:pPr>
              <w:jc w:val="center"/>
              <w:rPr>
                <w:rFonts w:ascii="Arial" w:hAnsi="Arial" w:cs="Arial"/>
              </w:rPr>
            </w:pPr>
            <w:r>
              <w:rPr>
                <w:rFonts w:ascii="Arial" w:hAnsi="Arial" w:cs="Arial"/>
              </w:rPr>
              <w:t>0.99</w:t>
            </w:r>
          </w:p>
        </w:tc>
        <w:tc>
          <w:tcPr>
            <w:tcW w:w="1418" w:type="dxa"/>
          </w:tcPr>
          <w:p w14:paraId="39F2B34F" w14:textId="1D4E46F9" w:rsidR="000E6B2C" w:rsidRDefault="000E6B2C" w:rsidP="000E6B2C">
            <w:pPr>
              <w:jc w:val="center"/>
              <w:rPr>
                <w:rFonts w:ascii="Arial" w:hAnsi="Arial" w:cs="Arial"/>
              </w:rPr>
            </w:pPr>
            <w:r w:rsidRPr="00121775">
              <w:rPr>
                <w:rFonts w:ascii="Arial" w:hAnsi="Arial" w:cs="Arial"/>
              </w:rPr>
              <w:t>1-0.0005</w:t>
            </w:r>
          </w:p>
        </w:tc>
        <w:tc>
          <w:tcPr>
            <w:tcW w:w="850" w:type="dxa"/>
          </w:tcPr>
          <w:p w14:paraId="2ED5BFEE" w14:textId="5720106A" w:rsidR="000E6B2C" w:rsidRDefault="000E6B2C" w:rsidP="000E6B2C">
            <w:pPr>
              <w:jc w:val="center"/>
              <w:rPr>
                <w:rFonts w:ascii="Arial" w:hAnsi="Arial" w:cs="Arial"/>
              </w:rPr>
            </w:pPr>
            <w:r>
              <w:rPr>
                <w:rFonts w:ascii="Arial" w:hAnsi="Arial" w:cs="Arial"/>
              </w:rPr>
              <w:t>0</w:t>
            </w:r>
          </w:p>
        </w:tc>
        <w:tc>
          <w:tcPr>
            <w:tcW w:w="3215" w:type="dxa"/>
          </w:tcPr>
          <w:p w14:paraId="5930EC52" w14:textId="05595FFF" w:rsidR="000E6B2C" w:rsidRDefault="00D94D30" w:rsidP="000E6B2C">
            <w:pPr>
              <w:jc w:val="center"/>
              <w:rPr>
                <w:rFonts w:ascii="Arial" w:hAnsi="Arial" w:cs="Arial"/>
              </w:rPr>
            </w:pPr>
            <w:r w:rsidRPr="00D94D30">
              <w:rPr>
                <w:rFonts w:ascii="Arial" w:hAnsi="Arial" w:cs="Arial"/>
              </w:rPr>
              <w:t>76009</w:t>
            </w:r>
            <w:r>
              <w:rPr>
                <w:rFonts w:ascii="Arial" w:hAnsi="Arial" w:cs="Arial"/>
              </w:rPr>
              <w:t>1</w:t>
            </w:r>
          </w:p>
        </w:tc>
      </w:tr>
      <w:tr w:rsidR="000E6B2C" w14:paraId="660A584D" w14:textId="77777777" w:rsidTr="00A52D47">
        <w:trPr>
          <w:jc w:val="center"/>
        </w:trPr>
        <w:tc>
          <w:tcPr>
            <w:tcW w:w="1129" w:type="dxa"/>
          </w:tcPr>
          <w:p w14:paraId="67DEB801" w14:textId="2A132281" w:rsidR="000E6B2C" w:rsidRPr="004B78CC" w:rsidRDefault="000E6B2C" w:rsidP="000E6B2C">
            <w:pPr>
              <w:jc w:val="center"/>
              <w:rPr>
                <w:rFonts w:ascii="Arial" w:hAnsi="Arial" w:cs="Arial"/>
              </w:rPr>
            </w:pPr>
            <w:r>
              <w:rPr>
                <w:rFonts w:ascii="Arial" w:hAnsi="Arial" w:cs="Arial"/>
              </w:rPr>
              <w:t>1e-5</w:t>
            </w:r>
          </w:p>
        </w:tc>
        <w:tc>
          <w:tcPr>
            <w:tcW w:w="1276" w:type="dxa"/>
          </w:tcPr>
          <w:p w14:paraId="6645E5B0" w14:textId="5321F1CA" w:rsidR="000E6B2C" w:rsidRDefault="000E6B2C" w:rsidP="000E6B2C">
            <w:pPr>
              <w:jc w:val="center"/>
              <w:rPr>
                <w:rFonts w:ascii="Arial" w:hAnsi="Arial" w:cs="Arial"/>
              </w:rPr>
            </w:pPr>
            <w:r>
              <w:rPr>
                <w:rFonts w:ascii="Arial" w:hAnsi="Arial" w:cs="Arial"/>
              </w:rPr>
              <w:t>0.998</w:t>
            </w:r>
          </w:p>
        </w:tc>
        <w:tc>
          <w:tcPr>
            <w:tcW w:w="1418" w:type="dxa"/>
          </w:tcPr>
          <w:p w14:paraId="0F982606" w14:textId="5F059346" w:rsidR="000E6B2C" w:rsidRDefault="000E6B2C" w:rsidP="000E6B2C">
            <w:pPr>
              <w:jc w:val="center"/>
              <w:rPr>
                <w:rFonts w:ascii="Arial" w:hAnsi="Arial" w:cs="Arial"/>
              </w:rPr>
            </w:pPr>
            <w:r w:rsidRPr="00121775">
              <w:rPr>
                <w:rFonts w:ascii="Arial" w:hAnsi="Arial" w:cs="Arial"/>
              </w:rPr>
              <w:t>1-0.5e-4</w:t>
            </w:r>
          </w:p>
        </w:tc>
        <w:tc>
          <w:tcPr>
            <w:tcW w:w="850" w:type="dxa"/>
          </w:tcPr>
          <w:p w14:paraId="5AF7791D" w14:textId="0422A4ED" w:rsidR="000E6B2C" w:rsidRDefault="000E6B2C" w:rsidP="000E6B2C">
            <w:pPr>
              <w:jc w:val="center"/>
              <w:rPr>
                <w:rFonts w:ascii="Arial" w:hAnsi="Arial" w:cs="Arial"/>
              </w:rPr>
            </w:pPr>
            <w:r>
              <w:rPr>
                <w:rFonts w:ascii="Arial" w:hAnsi="Arial" w:cs="Arial"/>
              </w:rPr>
              <w:t>0</w:t>
            </w:r>
          </w:p>
        </w:tc>
        <w:tc>
          <w:tcPr>
            <w:tcW w:w="3215" w:type="dxa"/>
          </w:tcPr>
          <w:p w14:paraId="62EE2B91" w14:textId="54D6A5EC" w:rsidR="000E6B2C" w:rsidRDefault="00D94D30" w:rsidP="000E6B2C">
            <w:pPr>
              <w:jc w:val="center"/>
              <w:rPr>
                <w:rFonts w:ascii="Arial" w:hAnsi="Arial" w:cs="Arial"/>
              </w:rPr>
            </w:pPr>
            <w:r w:rsidRPr="00D94D30">
              <w:rPr>
                <w:rFonts w:ascii="Arial" w:hAnsi="Arial" w:cs="Arial"/>
              </w:rPr>
              <w:t>99034</w:t>
            </w:r>
            <w:r>
              <w:rPr>
                <w:rFonts w:ascii="Arial" w:hAnsi="Arial" w:cs="Arial"/>
              </w:rPr>
              <w:t>9</w:t>
            </w:r>
          </w:p>
        </w:tc>
      </w:tr>
      <w:tr w:rsidR="000E6B2C" w14:paraId="708C377B" w14:textId="77777777" w:rsidTr="00A52D47">
        <w:trPr>
          <w:jc w:val="center"/>
        </w:trPr>
        <w:tc>
          <w:tcPr>
            <w:tcW w:w="1129" w:type="dxa"/>
          </w:tcPr>
          <w:p w14:paraId="35EA8120" w14:textId="3B1F86D4" w:rsidR="000E6B2C" w:rsidRPr="004B78CC" w:rsidRDefault="000E6B2C" w:rsidP="000E6B2C">
            <w:pPr>
              <w:jc w:val="center"/>
              <w:rPr>
                <w:rFonts w:ascii="Arial" w:hAnsi="Arial" w:cs="Arial"/>
              </w:rPr>
            </w:pPr>
            <w:r>
              <w:rPr>
                <w:rFonts w:ascii="Arial" w:hAnsi="Arial" w:cs="Arial"/>
              </w:rPr>
              <w:t>1e-5</w:t>
            </w:r>
          </w:p>
        </w:tc>
        <w:tc>
          <w:tcPr>
            <w:tcW w:w="1276" w:type="dxa"/>
          </w:tcPr>
          <w:p w14:paraId="00688BD6" w14:textId="5845C1CD" w:rsidR="000E6B2C" w:rsidRDefault="000E6B2C" w:rsidP="000E6B2C">
            <w:pPr>
              <w:jc w:val="center"/>
              <w:rPr>
                <w:rFonts w:ascii="Arial" w:hAnsi="Arial" w:cs="Arial"/>
              </w:rPr>
            </w:pPr>
            <w:r>
              <w:rPr>
                <w:rFonts w:ascii="Arial" w:hAnsi="Arial" w:cs="Arial"/>
              </w:rPr>
              <w:t>0.99999</w:t>
            </w:r>
          </w:p>
        </w:tc>
        <w:tc>
          <w:tcPr>
            <w:tcW w:w="1418" w:type="dxa"/>
          </w:tcPr>
          <w:p w14:paraId="525F8BA4" w14:textId="73EFD5F1" w:rsidR="000E6B2C" w:rsidRDefault="000E6B2C" w:rsidP="000E6B2C">
            <w:pPr>
              <w:jc w:val="center"/>
              <w:rPr>
                <w:rFonts w:ascii="Arial" w:hAnsi="Arial" w:cs="Arial"/>
              </w:rPr>
            </w:pPr>
            <w:r w:rsidRPr="00121775">
              <w:rPr>
                <w:rFonts w:ascii="Arial" w:hAnsi="Arial" w:cs="Arial"/>
              </w:rPr>
              <w:t>1-1e-7</w:t>
            </w:r>
          </w:p>
        </w:tc>
        <w:tc>
          <w:tcPr>
            <w:tcW w:w="850" w:type="dxa"/>
          </w:tcPr>
          <w:p w14:paraId="367CF7A8" w14:textId="401DD996" w:rsidR="000E6B2C" w:rsidRDefault="000E6B2C" w:rsidP="000E6B2C">
            <w:pPr>
              <w:jc w:val="center"/>
              <w:rPr>
                <w:rFonts w:ascii="Arial" w:hAnsi="Arial" w:cs="Arial"/>
              </w:rPr>
            </w:pPr>
            <w:r>
              <w:rPr>
                <w:rFonts w:ascii="Arial" w:hAnsi="Arial" w:cs="Arial"/>
              </w:rPr>
              <w:t>0</w:t>
            </w:r>
          </w:p>
        </w:tc>
        <w:tc>
          <w:tcPr>
            <w:tcW w:w="3215" w:type="dxa"/>
          </w:tcPr>
          <w:p w14:paraId="7335C324" w14:textId="1AED260C" w:rsidR="000E6B2C" w:rsidRDefault="00D94D30" w:rsidP="000E6B2C">
            <w:pPr>
              <w:jc w:val="center"/>
              <w:rPr>
                <w:rFonts w:ascii="Arial" w:hAnsi="Arial" w:cs="Arial"/>
              </w:rPr>
            </w:pPr>
            <w:r w:rsidRPr="00D94D30">
              <w:rPr>
                <w:rFonts w:ascii="Arial" w:hAnsi="Arial" w:cs="Arial"/>
              </w:rPr>
              <w:t>16118</w:t>
            </w:r>
            <w:r>
              <w:rPr>
                <w:rFonts w:ascii="Arial" w:hAnsi="Arial" w:cs="Arial"/>
              </w:rPr>
              <w:t>10</w:t>
            </w:r>
          </w:p>
        </w:tc>
      </w:tr>
      <w:tr w:rsidR="000E6B2C" w14:paraId="1498744C" w14:textId="77777777" w:rsidTr="00A52D47">
        <w:trPr>
          <w:jc w:val="center"/>
        </w:trPr>
        <w:tc>
          <w:tcPr>
            <w:tcW w:w="1129" w:type="dxa"/>
          </w:tcPr>
          <w:p w14:paraId="10657966" w14:textId="4384564C" w:rsidR="000E6B2C" w:rsidRPr="004B78CC" w:rsidRDefault="000E6B2C" w:rsidP="000E6B2C">
            <w:pPr>
              <w:jc w:val="center"/>
              <w:rPr>
                <w:rFonts w:ascii="Arial" w:hAnsi="Arial" w:cs="Arial"/>
              </w:rPr>
            </w:pPr>
            <w:r>
              <w:rPr>
                <w:rFonts w:ascii="Arial" w:hAnsi="Arial" w:cs="Arial"/>
              </w:rPr>
              <w:t>1e-5</w:t>
            </w:r>
          </w:p>
        </w:tc>
        <w:tc>
          <w:tcPr>
            <w:tcW w:w="1276" w:type="dxa"/>
          </w:tcPr>
          <w:p w14:paraId="1FEEFD39" w14:textId="0728B323" w:rsidR="000E6B2C" w:rsidRDefault="000E6B2C" w:rsidP="000E6B2C">
            <w:pPr>
              <w:jc w:val="center"/>
              <w:rPr>
                <w:rFonts w:ascii="Arial" w:hAnsi="Arial" w:cs="Arial"/>
              </w:rPr>
            </w:pPr>
            <w:r>
              <w:rPr>
                <w:rFonts w:ascii="Arial" w:hAnsi="Arial" w:cs="Arial"/>
              </w:rPr>
              <w:t>0.8</w:t>
            </w:r>
          </w:p>
        </w:tc>
        <w:tc>
          <w:tcPr>
            <w:tcW w:w="1418" w:type="dxa"/>
          </w:tcPr>
          <w:p w14:paraId="2E752BE8" w14:textId="52EF85DF" w:rsidR="000E6B2C" w:rsidRDefault="000E6B2C" w:rsidP="000E6B2C">
            <w:pPr>
              <w:jc w:val="center"/>
              <w:rPr>
                <w:rFonts w:ascii="Arial" w:hAnsi="Arial" w:cs="Arial"/>
              </w:rPr>
            </w:pPr>
            <w:r w:rsidRPr="00121775">
              <w:rPr>
                <w:rFonts w:ascii="Arial" w:hAnsi="Arial" w:cs="Arial"/>
              </w:rPr>
              <w:t>1-0.01</w:t>
            </w:r>
          </w:p>
        </w:tc>
        <w:tc>
          <w:tcPr>
            <w:tcW w:w="850" w:type="dxa"/>
          </w:tcPr>
          <w:p w14:paraId="60221F99" w14:textId="54311FE4" w:rsidR="000E6B2C" w:rsidRDefault="000E6B2C" w:rsidP="000E6B2C">
            <w:pPr>
              <w:jc w:val="center"/>
              <w:rPr>
                <w:rFonts w:ascii="Arial" w:hAnsi="Arial" w:cs="Arial"/>
              </w:rPr>
            </w:pPr>
            <w:r>
              <w:rPr>
                <w:rFonts w:ascii="Arial" w:hAnsi="Arial" w:cs="Arial"/>
              </w:rPr>
              <w:t>0</w:t>
            </w:r>
          </w:p>
        </w:tc>
        <w:tc>
          <w:tcPr>
            <w:tcW w:w="3215" w:type="dxa"/>
          </w:tcPr>
          <w:p w14:paraId="182312E4" w14:textId="6EBF8F33" w:rsidR="000E6B2C" w:rsidRDefault="00D94D30" w:rsidP="000E6B2C">
            <w:pPr>
              <w:jc w:val="center"/>
              <w:rPr>
                <w:rFonts w:ascii="Arial" w:hAnsi="Arial" w:cs="Arial"/>
              </w:rPr>
            </w:pPr>
            <w:r w:rsidRPr="00D94D30">
              <w:rPr>
                <w:rFonts w:ascii="Arial" w:hAnsi="Arial" w:cs="Arial"/>
              </w:rPr>
              <w:t>46051</w:t>
            </w:r>
            <w:r>
              <w:rPr>
                <w:rFonts w:ascii="Arial" w:hAnsi="Arial" w:cs="Arial"/>
              </w:rPr>
              <w:t>8</w:t>
            </w:r>
          </w:p>
        </w:tc>
      </w:tr>
    </w:tbl>
    <w:p w14:paraId="2659D962" w14:textId="5FF53FF1" w:rsidR="00275EB4" w:rsidRDefault="00275EB4" w:rsidP="00E57ABF">
      <w:pPr>
        <w:rPr>
          <w:lang w:val="en-GB"/>
        </w:rPr>
      </w:pPr>
    </w:p>
    <w:p w14:paraId="4ADF51E4" w14:textId="2243F008" w:rsidR="00561B9E" w:rsidRDefault="00561B9E" w:rsidP="002B3DC7">
      <w:pPr>
        <w:ind w:left="720"/>
        <w:rPr>
          <w:lang w:val="en-GB"/>
        </w:rPr>
      </w:pPr>
      <w:r>
        <w:rPr>
          <w:lang w:val="en-GB"/>
        </w:rPr>
        <w:t xml:space="preserve">Remark: Early fail </w:t>
      </w:r>
      <w:r w:rsidR="00A97C73">
        <w:rPr>
          <w:lang w:val="en-GB"/>
        </w:rPr>
        <w:t>is not possible</w:t>
      </w:r>
      <w:r w:rsidR="00A52D47">
        <w:rPr>
          <w:lang w:val="en-GB"/>
        </w:rPr>
        <w:t>, since we assume</w:t>
      </w:r>
      <w:r>
        <w:rPr>
          <w:lang w:val="en-GB"/>
        </w:rPr>
        <w:t xml:space="preserve"> </w:t>
      </w:r>
      <w:r w:rsidR="00A52D47">
        <w:rPr>
          <w:lang w:val="en-GB"/>
        </w:rPr>
        <w:t>a</w:t>
      </w:r>
      <w:r>
        <w:rPr>
          <w:lang w:val="en-GB"/>
        </w:rPr>
        <w:t xml:space="preserve"> perfect DUT.</w:t>
      </w:r>
    </w:p>
    <w:p w14:paraId="2C06CBE5" w14:textId="019AF577" w:rsidR="001F076A" w:rsidRDefault="002B3DC7" w:rsidP="00E57ABF">
      <w:pPr>
        <w:rPr>
          <w:lang w:val="en-GB"/>
        </w:rPr>
      </w:pPr>
      <w:r>
        <w:rPr>
          <w:lang w:val="en-GB"/>
        </w:rPr>
        <w:t xml:space="preserve">These </w:t>
      </w:r>
      <w:r w:rsidR="00D54077">
        <w:rPr>
          <w:lang w:val="en-GB"/>
        </w:rPr>
        <w:t xml:space="preserve">minimum numbers of samples </w:t>
      </w:r>
      <w:r>
        <w:rPr>
          <w:lang w:val="en-GB"/>
        </w:rPr>
        <w:t>for n</w:t>
      </w:r>
      <w:r w:rsidRPr="002B3DC7">
        <w:rPr>
          <w:vertAlign w:val="subscript"/>
          <w:lang w:val="en-GB"/>
        </w:rPr>
        <w:t>e</w:t>
      </w:r>
      <w:r>
        <w:rPr>
          <w:lang w:val="en-GB"/>
        </w:rPr>
        <w:t>=0 are larger than the original decision co-ordinates for n</w:t>
      </w:r>
      <w:r w:rsidRPr="002B3DC7">
        <w:rPr>
          <w:vertAlign w:val="subscript"/>
          <w:lang w:val="en-GB"/>
        </w:rPr>
        <w:t>e</w:t>
      </w:r>
      <w:r>
        <w:rPr>
          <w:lang w:val="en-GB"/>
        </w:rPr>
        <w:t>=1.</w:t>
      </w:r>
      <w:r w:rsidR="003B36DE">
        <w:rPr>
          <w:lang w:val="en-GB"/>
        </w:rPr>
        <w:br/>
      </w:r>
      <w:r>
        <w:rPr>
          <w:lang w:val="en-GB"/>
        </w:rPr>
        <w:t xml:space="preserve">Hence, we propose to use the inverse cumulative function of the negative binomial distribution </w:t>
      </w:r>
      <w:r w:rsidR="00FB2881">
        <w:rPr>
          <w:lang w:val="en-GB"/>
        </w:rPr>
        <w:t>[</w:t>
      </w:r>
      <w:r w:rsidR="00A2737E" w:rsidRPr="00A2737E">
        <w:rPr>
          <w:lang w:val="en-GB"/>
        </w:rPr>
        <w:t>4</w:t>
      </w:r>
      <w:r w:rsidR="00FB2881">
        <w:rPr>
          <w:lang w:val="en-GB"/>
        </w:rPr>
        <w:t xml:space="preserve">, Section G.7.10] </w:t>
      </w:r>
      <w:r>
        <w:rPr>
          <w:lang w:val="en-GB"/>
        </w:rPr>
        <w:t>for ne=1, to decide the minimum testing time for the early termination tests</w:t>
      </w:r>
      <w:r w:rsidR="00FB2881">
        <w:rPr>
          <w:lang w:val="en-GB"/>
        </w:rPr>
        <w:t>. A similar approach was chosen, for example, in [</w:t>
      </w:r>
      <w:r w:rsidR="00A2737E" w:rsidRPr="00A2737E">
        <w:rPr>
          <w:lang w:val="en-GB"/>
        </w:rPr>
        <w:t>5</w:t>
      </w:r>
      <w:r w:rsidR="00FB2881">
        <w:rPr>
          <w:lang w:val="en-GB"/>
        </w:rPr>
        <w:t>, Section D.4.1]</w:t>
      </w:r>
      <w:r w:rsidR="00AE1AE8">
        <w:rPr>
          <w:lang w:val="en-GB"/>
        </w:rPr>
        <w:t>, where all n</w:t>
      </w:r>
      <w:r w:rsidR="00AE1AE8" w:rsidRPr="00AE1AE8">
        <w:rPr>
          <w:vertAlign w:val="subscript"/>
          <w:lang w:val="en-GB"/>
        </w:rPr>
        <w:t>e</w:t>
      </w:r>
      <w:r w:rsidR="00AE1AE8">
        <w:rPr>
          <w:lang w:val="en-GB"/>
        </w:rPr>
        <w:t xml:space="preserve"> seem to be shifted by “+1”</w:t>
      </w:r>
      <w:r w:rsidR="00FB2881">
        <w:rPr>
          <w:lang w:val="en-GB"/>
        </w:rPr>
        <w:t>. This leads us to the following minimum number of samples:</w:t>
      </w:r>
    </w:p>
    <w:p w14:paraId="2E508CA9" w14:textId="4AAA01C8" w:rsidR="002B3DC7" w:rsidRDefault="002B3DC7" w:rsidP="002B3DC7">
      <w:pPr>
        <w:pStyle w:val="Caption"/>
        <w:keepNext/>
      </w:pPr>
      <w:r>
        <w:t xml:space="preserve">Table </w:t>
      </w:r>
      <w:r>
        <w:rPr>
          <w:noProof/>
        </w:rPr>
        <w:fldChar w:fldCharType="begin"/>
      </w:r>
      <w:r>
        <w:rPr>
          <w:noProof/>
        </w:rPr>
        <w:instrText xml:space="preserve"> SEQ Table \* ARABIC </w:instrText>
      </w:r>
      <w:r>
        <w:rPr>
          <w:noProof/>
        </w:rPr>
        <w:fldChar w:fldCharType="separate"/>
      </w:r>
      <w:r w:rsidR="00964BED">
        <w:rPr>
          <w:noProof/>
        </w:rPr>
        <w:t>5</w:t>
      </w:r>
      <w:r>
        <w:rPr>
          <w:noProof/>
        </w:rPr>
        <w:fldChar w:fldCharType="end"/>
      </w:r>
      <w:r>
        <w:t xml:space="preserve">: </w:t>
      </w:r>
      <w:r>
        <w:rPr>
          <w:lang w:val="en-GB"/>
        </w:rPr>
        <w:t>Perfect DUT early termination test with M</w:t>
      </w:r>
    </w:p>
    <w:tbl>
      <w:tblPr>
        <w:tblStyle w:val="TableGrid"/>
        <w:tblW w:w="4101" w:type="pct"/>
        <w:jc w:val="center"/>
        <w:tblLook w:val="04A0" w:firstRow="1" w:lastRow="0" w:firstColumn="1" w:lastColumn="0" w:noHBand="0" w:noVBand="1"/>
      </w:tblPr>
      <w:tblGrid>
        <w:gridCol w:w="1129"/>
        <w:gridCol w:w="1276"/>
        <w:gridCol w:w="1418"/>
        <w:gridCol w:w="850"/>
        <w:gridCol w:w="3215"/>
      </w:tblGrid>
      <w:tr w:rsidR="002B3DC7" w14:paraId="3E563E42" w14:textId="77777777" w:rsidTr="00ED7EFA">
        <w:trPr>
          <w:jc w:val="center"/>
        </w:trPr>
        <w:tc>
          <w:tcPr>
            <w:tcW w:w="1129" w:type="dxa"/>
          </w:tcPr>
          <w:p w14:paraId="6330EB09" w14:textId="77777777" w:rsidR="002B3DC7" w:rsidRPr="0008612A" w:rsidRDefault="002B3DC7" w:rsidP="00ED7EFA">
            <w:pPr>
              <w:jc w:val="center"/>
              <w:rPr>
                <w:rFonts w:ascii="Arial" w:hAnsi="Arial" w:cs="Arial"/>
                <w: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1276" w:type="dxa"/>
          </w:tcPr>
          <w:p w14:paraId="66B5A896" w14:textId="77777777" w:rsidR="002B3DC7" w:rsidRPr="0008612A" w:rsidRDefault="002B3DC7" w:rsidP="00ED7EFA">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418" w:type="dxa"/>
          </w:tcPr>
          <w:p w14:paraId="6211670B" w14:textId="77777777" w:rsidR="002B3DC7" w:rsidRDefault="002B3DC7" w:rsidP="00ED7EFA">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850" w:type="dxa"/>
          </w:tcPr>
          <w:p w14:paraId="50AB080E" w14:textId="77777777" w:rsidR="002B3DC7" w:rsidRDefault="002B3DC7" w:rsidP="00ED7EFA">
            <w:pPr>
              <w:jc w:val="center"/>
              <w:rPr>
                <w:rFonts w:ascii="Arial" w:hAnsi="Arial" w:cs="Arial"/>
                <w:b/>
              </w:rPr>
            </w:pPr>
            <w:r>
              <w:rPr>
                <w:rFonts w:ascii="Arial" w:hAnsi="Arial" w:cs="Arial"/>
                <w:b/>
              </w:rPr>
              <w:t>ne</w:t>
            </w:r>
          </w:p>
        </w:tc>
        <w:tc>
          <w:tcPr>
            <w:tcW w:w="3215" w:type="dxa"/>
          </w:tcPr>
          <w:p w14:paraId="4C60F2FA" w14:textId="77777777" w:rsidR="002B3DC7" w:rsidRDefault="002B3DC7" w:rsidP="00ED7EFA">
            <w:pPr>
              <w:jc w:val="center"/>
              <w:rPr>
                <w:rFonts w:ascii="Arial" w:hAnsi="Arial" w:cs="Arial"/>
                <w:b/>
              </w:rPr>
            </w:pPr>
            <w:r>
              <w:rPr>
                <w:rFonts w:ascii="Arial" w:hAnsi="Arial" w:cs="Arial"/>
                <w:b/>
              </w:rPr>
              <w:t>Minimum number of samples for early pass decision</w:t>
            </w:r>
            <w:r>
              <w:rPr>
                <w:rFonts w:ascii="Arial" w:hAnsi="Arial" w:cs="Arial"/>
                <w:b/>
              </w:rPr>
              <w:br/>
              <w:t>(</w:t>
            </w:r>
            <w:proofErr w:type="spellStart"/>
            <w:r>
              <w:rPr>
                <w:rFonts w:ascii="Arial" w:hAnsi="Arial" w:cs="Arial"/>
                <w:b/>
              </w:rPr>
              <w:t>nsp</w:t>
            </w:r>
            <w:proofErr w:type="spellEnd"/>
            <w:r>
              <w:rPr>
                <w:rFonts w:ascii="Arial" w:hAnsi="Arial" w:cs="Arial"/>
                <w:b/>
              </w:rPr>
              <w:t>)</w:t>
            </w:r>
          </w:p>
        </w:tc>
      </w:tr>
      <w:tr w:rsidR="002B3DC7" w14:paraId="0B991A51" w14:textId="77777777" w:rsidTr="00ED7EFA">
        <w:trPr>
          <w:jc w:val="center"/>
        </w:trPr>
        <w:tc>
          <w:tcPr>
            <w:tcW w:w="1129" w:type="dxa"/>
          </w:tcPr>
          <w:p w14:paraId="0D9F30DD" w14:textId="77777777" w:rsidR="002B3DC7" w:rsidRDefault="002B3DC7" w:rsidP="00ED7EFA">
            <w:pPr>
              <w:jc w:val="center"/>
              <w:rPr>
                <w:rFonts w:ascii="Arial" w:hAnsi="Arial" w:cs="Arial"/>
              </w:rPr>
            </w:pPr>
            <w:r>
              <w:rPr>
                <w:rFonts w:ascii="Arial" w:hAnsi="Arial" w:cs="Arial"/>
              </w:rPr>
              <w:t>0.05</w:t>
            </w:r>
          </w:p>
        </w:tc>
        <w:tc>
          <w:tcPr>
            <w:tcW w:w="1276" w:type="dxa"/>
          </w:tcPr>
          <w:p w14:paraId="2F223B52" w14:textId="77777777" w:rsidR="002B3DC7" w:rsidRDefault="002B3DC7" w:rsidP="00ED7EFA">
            <w:pPr>
              <w:jc w:val="center"/>
              <w:rPr>
                <w:rFonts w:ascii="Arial" w:hAnsi="Arial" w:cs="Arial"/>
              </w:rPr>
            </w:pPr>
            <w:r>
              <w:rPr>
                <w:rFonts w:ascii="Arial" w:hAnsi="Arial" w:cs="Arial"/>
              </w:rPr>
              <w:t>0.95</w:t>
            </w:r>
          </w:p>
        </w:tc>
        <w:tc>
          <w:tcPr>
            <w:tcW w:w="1418" w:type="dxa"/>
          </w:tcPr>
          <w:p w14:paraId="4F4A72A2" w14:textId="77777777" w:rsidR="002B3DC7" w:rsidRDefault="002B3DC7" w:rsidP="00ED7EFA">
            <w:pPr>
              <w:jc w:val="center"/>
              <w:rPr>
                <w:rFonts w:ascii="Arial" w:hAnsi="Arial" w:cs="Arial"/>
              </w:rPr>
            </w:pPr>
            <w:r w:rsidRPr="00DE4860">
              <w:rPr>
                <w:rFonts w:ascii="Arial" w:hAnsi="Arial" w:cs="Arial"/>
              </w:rPr>
              <w:t>0</w:t>
            </w:r>
            <w:r w:rsidRPr="00221123">
              <w:rPr>
                <w:rFonts w:ascii="Arial" w:hAnsi="Arial" w:cs="Arial"/>
              </w:rPr>
              <w:t>.9975</w:t>
            </w:r>
          </w:p>
        </w:tc>
        <w:tc>
          <w:tcPr>
            <w:tcW w:w="850" w:type="dxa"/>
          </w:tcPr>
          <w:p w14:paraId="761C9361" w14:textId="5B83684F" w:rsidR="002B3DC7" w:rsidRDefault="002B3DC7" w:rsidP="00ED7EFA">
            <w:pPr>
              <w:jc w:val="center"/>
              <w:rPr>
                <w:rFonts w:ascii="Arial" w:hAnsi="Arial" w:cs="Arial"/>
              </w:rPr>
            </w:pPr>
            <w:r>
              <w:rPr>
                <w:rFonts w:ascii="Arial" w:hAnsi="Arial" w:cs="Arial"/>
              </w:rPr>
              <w:t>0</w:t>
            </w:r>
            <w:r w:rsidR="00E673B6">
              <w:rPr>
                <w:rFonts w:ascii="Arial" w:hAnsi="Arial" w:cs="Arial"/>
              </w:rPr>
              <w:t xml:space="preserve">; </w:t>
            </w:r>
            <w:r>
              <w:rPr>
                <w:rFonts w:ascii="Arial" w:hAnsi="Arial" w:cs="Arial"/>
              </w:rPr>
              <w:t>1</w:t>
            </w:r>
          </w:p>
        </w:tc>
        <w:tc>
          <w:tcPr>
            <w:tcW w:w="3215" w:type="dxa"/>
          </w:tcPr>
          <w:p w14:paraId="414EEAF9" w14:textId="6C6C83C2" w:rsidR="002B3DC7" w:rsidRDefault="002B3DC7" w:rsidP="00ED7EFA">
            <w:pPr>
              <w:jc w:val="center"/>
              <w:rPr>
                <w:rFonts w:ascii="Arial" w:hAnsi="Arial" w:cs="Arial"/>
              </w:rPr>
            </w:pPr>
            <w:r>
              <w:rPr>
                <w:rFonts w:ascii="Arial" w:hAnsi="Arial" w:cs="Arial"/>
              </w:rPr>
              <w:t>77</w:t>
            </w:r>
          </w:p>
        </w:tc>
      </w:tr>
      <w:tr w:rsidR="00D44CED" w14:paraId="71CDF698" w14:textId="77777777" w:rsidTr="00ED7EFA">
        <w:trPr>
          <w:jc w:val="center"/>
        </w:trPr>
        <w:tc>
          <w:tcPr>
            <w:tcW w:w="1129" w:type="dxa"/>
          </w:tcPr>
          <w:p w14:paraId="0B935053" w14:textId="56FCE684" w:rsidR="00D44CED" w:rsidRPr="004B78CC" w:rsidRDefault="00D44CED" w:rsidP="00D44CED">
            <w:pPr>
              <w:jc w:val="center"/>
              <w:rPr>
                <w:rFonts w:ascii="Arial" w:hAnsi="Arial" w:cs="Arial"/>
              </w:rPr>
            </w:pPr>
            <w:r>
              <w:rPr>
                <w:rFonts w:ascii="Arial" w:hAnsi="Arial" w:cs="Arial"/>
              </w:rPr>
              <w:t>1e-5</w:t>
            </w:r>
          </w:p>
        </w:tc>
        <w:tc>
          <w:tcPr>
            <w:tcW w:w="1276" w:type="dxa"/>
          </w:tcPr>
          <w:p w14:paraId="2D7D2ACA" w14:textId="6B024824" w:rsidR="00D44CED" w:rsidRDefault="00D44CED" w:rsidP="00D44CED">
            <w:pPr>
              <w:jc w:val="center"/>
              <w:rPr>
                <w:rFonts w:ascii="Arial" w:hAnsi="Arial" w:cs="Arial"/>
              </w:rPr>
            </w:pPr>
            <w:r>
              <w:rPr>
                <w:rFonts w:ascii="Arial" w:hAnsi="Arial" w:cs="Arial"/>
              </w:rPr>
              <w:t>0.95</w:t>
            </w:r>
          </w:p>
        </w:tc>
        <w:tc>
          <w:tcPr>
            <w:tcW w:w="1418" w:type="dxa"/>
          </w:tcPr>
          <w:p w14:paraId="35DF486C" w14:textId="129DCF9F" w:rsidR="00D44CED" w:rsidRDefault="00D44CED" w:rsidP="00D44CED">
            <w:pPr>
              <w:jc w:val="center"/>
              <w:rPr>
                <w:rFonts w:ascii="Arial" w:hAnsi="Arial" w:cs="Arial"/>
              </w:rPr>
            </w:pPr>
            <w:r w:rsidRPr="00DE4860">
              <w:rPr>
                <w:rFonts w:ascii="Arial" w:hAnsi="Arial" w:cs="Arial"/>
              </w:rPr>
              <w:t>0</w:t>
            </w:r>
            <w:r w:rsidRPr="00221123">
              <w:rPr>
                <w:rFonts w:ascii="Arial" w:hAnsi="Arial" w:cs="Arial"/>
              </w:rPr>
              <w:t>.9975</w:t>
            </w:r>
          </w:p>
        </w:tc>
        <w:tc>
          <w:tcPr>
            <w:tcW w:w="850" w:type="dxa"/>
          </w:tcPr>
          <w:p w14:paraId="51EA242F" w14:textId="740AC062" w:rsidR="00D44CED" w:rsidRDefault="00D44CED" w:rsidP="00D44CED">
            <w:pPr>
              <w:jc w:val="center"/>
              <w:rPr>
                <w:rFonts w:ascii="Arial" w:hAnsi="Arial" w:cs="Arial"/>
              </w:rPr>
            </w:pPr>
            <w:r>
              <w:rPr>
                <w:rFonts w:ascii="Arial" w:hAnsi="Arial" w:cs="Arial"/>
              </w:rPr>
              <w:t>0; 1</w:t>
            </w:r>
          </w:p>
        </w:tc>
        <w:tc>
          <w:tcPr>
            <w:tcW w:w="3215" w:type="dxa"/>
          </w:tcPr>
          <w:p w14:paraId="1E7B0DD2" w14:textId="1DD8824E" w:rsidR="00D44CED" w:rsidRDefault="00D44CED" w:rsidP="00D44CED">
            <w:pPr>
              <w:jc w:val="center"/>
              <w:rPr>
                <w:rFonts w:ascii="Arial" w:hAnsi="Arial" w:cs="Arial"/>
              </w:rPr>
            </w:pPr>
            <w:r w:rsidRPr="00D44CED">
              <w:rPr>
                <w:rFonts w:ascii="Arial" w:hAnsi="Arial" w:cs="Arial"/>
              </w:rPr>
              <w:t>399428</w:t>
            </w:r>
          </w:p>
        </w:tc>
      </w:tr>
      <w:tr w:rsidR="00D44CED" w14:paraId="09EC4427" w14:textId="77777777" w:rsidTr="00ED7EFA">
        <w:trPr>
          <w:jc w:val="center"/>
        </w:trPr>
        <w:tc>
          <w:tcPr>
            <w:tcW w:w="1129" w:type="dxa"/>
          </w:tcPr>
          <w:p w14:paraId="057A2619" w14:textId="4B32B7EA" w:rsidR="00D44CED" w:rsidRPr="004B78CC" w:rsidRDefault="00D44CED" w:rsidP="00D44CED">
            <w:pPr>
              <w:jc w:val="center"/>
              <w:rPr>
                <w:rFonts w:ascii="Arial" w:hAnsi="Arial" w:cs="Arial"/>
              </w:rPr>
            </w:pPr>
            <w:r>
              <w:rPr>
                <w:rFonts w:ascii="Arial" w:hAnsi="Arial" w:cs="Arial"/>
              </w:rPr>
              <w:t>1e-5</w:t>
            </w:r>
          </w:p>
        </w:tc>
        <w:tc>
          <w:tcPr>
            <w:tcW w:w="1276" w:type="dxa"/>
          </w:tcPr>
          <w:p w14:paraId="3A1450BE" w14:textId="73C66BD7" w:rsidR="00D44CED" w:rsidRDefault="00D44CED" w:rsidP="00D44CED">
            <w:pPr>
              <w:jc w:val="center"/>
              <w:rPr>
                <w:rFonts w:ascii="Arial" w:hAnsi="Arial" w:cs="Arial"/>
              </w:rPr>
            </w:pPr>
            <w:r>
              <w:rPr>
                <w:rFonts w:ascii="Arial" w:hAnsi="Arial" w:cs="Arial"/>
              </w:rPr>
              <w:t>0.99</w:t>
            </w:r>
          </w:p>
        </w:tc>
        <w:tc>
          <w:tcPr>
            <w:tcW w:w="1418" w:type="dxa"/>
          </w:tcPr>
          <w:p w14:paraId="386A63B0" w14:textId="1E23FD29" w:rsidR="00D44CED" w:rsidRDefault="00D44CED" w:rsidP="00D44CED">
            <w:pPr>
              <w:jc w:val="center"/>
              <w:rPr>
                <w:rFonts w:ascii="Arial" w:hAnsi="Arial" w:cs="Arial"/>
              </w:rPr>
            </w:pPr>
            <w:r w:rsidRPr="00121775">
              <w:rPr>
                <w:rFonts w:ascii="Arial" w:hAnsi="Arial" w:cs="Arial"/>
              </w:rPr>
              <w:t>1-0.0005</w:t>
            </w:r>
          </w:p>
        </w:tc>
        <w:tc>
          <w:tcPr>
            <w:tcW w:w="850" w:type="dxa"/>
          </w:tcPr>
          <w:p w14:paraId="647F2888" w14:textId="2A3DB50E" w:rsidR="00D44CED" w:rsidRDefault="00D44CED" w:rsidP="00D44CED">
            <w:pPr>
              <w:jc w:val="center"/>
              <w:rPr>
                <w:rFonts w:ascii="Arial" w:hAnsi="Arial" w:cs="Arial"/>
              </w:rPr>
            </w:pPr>
            <w:r>
              <w:rPr>
                <w:rFonts w:ascii="Arial" w:hAnsi="Arial" w:cs="Arial"/>
              </w:rPr>
              <w:t>0; 1</w:t>
            </w:r>
          </w:p>
        </w:tc>
        <w:tc>
          <w:tcPr>
            <w:tcW w:w="3215" w:type="dxa"/>
          </w:tcPr>
          <w:p w14:paraId="7D42E230" w14:textId="4BA5798F" w:rsidR="00D44CED" w:rsidRDefault="00D44CED" w:rsidP="00D44CED">
            <w:pPr>
              <w:jc w:val="center"/>
              <w:rPr>
                <w:rFonts w:ascii="Arial" w:hAnsi="Arial" w:cs="Arial"/>
              </w:rPr>
            </w:pPr>
            <w:r w:rsidRPr="00D44CED">
              <w:rPr>
                <w:rFonts w:ascii="Arial" w:hAnsi="Arial" w:cs="Arial"/>
              </w:rPr>
              <w:t>506724</w:t>
            </w:r>
          </w:p>
        </w:tc>
      </w:tr>
      <w:tr w:rsidR="00D44CED" w14:paraId="51DADEB9" w14:textId="77777777" w:rsidTr="00ED7EFA">
        <w:trPr>
          <w:jc w:val="center"/>
        </w:trPr>
        <w:tc>
          <w:tcPr>
            <w:tcW w:w="1129" w:type="dxa"/>
          </w:tcPr>
          <w:p w14:paraId="47FF3142" w14:textId="65B3D0A7" w:rsidR="00D44CED" w:rsidRPr="004B78CC" w:rsidRDefault="00D44CED" w:rsidP="00D44CED">
            <w:pPr>
              <w:jc w:val="center"/>
              <w:rPr>
                <w:rFonts w:ascii="Arial" w:hAnsi="Arial" w:cs="Arial"/>
              </w:rPr>
            </w:pPr>
            <w:r>
              <w:rPr>
                <w:rFonts w:ascii="Arial" w:hAnsi="Arial" w:cs="Arial"/>
              </w:rPr>
              <w:t>1e-5</w:t>
            </w:r>
          </w:p>
        </w:tc>
        <w:tc>
          <w:tcPr>
            <w:tcW w:w="1276" w:type="dxa"/>
          </w:tcPr>
          <w:p w14:paraId="24118772" w14:textId="3E5890CD" w:rsidR="00D44CED" w:rsidRDefault="00D44CED" w:rsidP="00D44CED">
            <w:pPr>
              <w:jc w:val="center"/>
              <w:rPr>
                <w:rFonts w:ascii="Arial" w:hAnsi="Arial" w:cs="Arial"/>
              </w:rPr>
            </w:pPr>
            <w:r>
              <w:rPr>
                <w:rFonts w:ascii="Arial" w:hAnsi="Arial" w:cs="Arial"/>
              </w:rPr>
              <w:t>0.998</w:t>
            </w:r>
          </w:p>
        </w:tc>
        <w:tc>
          <w:tcPr>
            <w:tcW w:w="1418" w:type="dxa"/>
          </w:tcPr>
          <w:p w14:paraId="4F85EB6B" w14:textId="66B7E528" w:rsidR="00D44CED" w:rsidRDefault="00D44CED" w:rsidP="00D44CED">
            <w:pPr>
              <w:jc w:val="center"/>
              <w:rPr>
                <w:rFonts w:ascii="Arial" w:hAnsi="Arial" w:cs="Arial"/>
              </w:rPr>
            </w:pPr>
            <w:r w:rsidRPr="00121775">
              <w:rPr>
                <w:rFonts w:ascii="Arial" w:hAnsi="Arial" w:cs="Arial"/>
              </w:rPr>
              <w:t>1-0.5e-4</w:t>
            </w:r>
          </w:p>
        </w:tc>
        <w:tc>
          <w:tcPr>
            <w:tcW w:w="850" w:type="dxa"/>
          </w:tcPr>
          <w:p w14:paraId="5FA53AE4" w14:textId="1C57AFCE" w:rsidR="00D44CED" w:rsidRDefault="00D44CED" w:rsidP="00D44CED">
            <w:pPr>
              <w:jc w:val="center"/>
              <w:rPr>
                <w:rFonts w:ascii="Arial" w:hAnsi="Arial" w:cs="Arial"/>
              </w:rPr>
            </w:pPr>
            <w:r>
              <w:rPr>
                <w:rFonts w:ascii="Arial" w:hAnsi="Arial" w:cs="Arial"/>
              </w:rPr>
              <w:t>0; 1</w:t>
            </w:r>
          </w:p>
        </w:tc>
        <w:tc>
          <w:tcPr>
            <w:tcW w:w="3215" w:type="dxa"/>
          </w:tcPr>
          <w:p w14:paraId="60D1208E" w14:textId="11675A50" w:rsidR="00D44CED" w:rsidRDefault="00D44CED" w:rsidP="00D44CED">
            <w:pPr>
              <w:jc w:val="center"/>
              <w:rPr>
                <w:rFonts w:ascii="Arial" w:hAnsi="Arial" w:cs="Arial"/>
              </w:rPr>
            </w:pPr>
            <w:r w:rsidRPr="00D44CED">
              <w:rPr>
                <w:rFonts w:ascii="Arial" w:hAnsi="Arial" w:cs="Arial"/>
              </w:rPr>
              <w:t>660228</w:t>
            </w:r>
          </w:p>
        </w:tc>
      </w:tr>
      <w:tr w:rsidR="00D44CED" w14:paraId="2BF1622D" w14:textId="77777777" w:rsidTr="00ED7EFA">
        <w:trPr>
          <w:jc w:val="center"/>
        </w:trPr>
        <w:tc>
          <w:tcPr>
            <w:tcW w:w="1129" w:type="dxa"/>
          </w:tcPr>
          <w:p w14:paraId="549F31B4" w14:textId="37DF23D2" w:rsidR="00D44CED" w:rsidRPr="004B78CC" w:rsidRDefault="00D44CED" w:rsidP="00D44CED">
            <w:pPr>
              <w:jc w:val="center"/>
              <w:rPr>
                <w:rFonts w:ascii="Arial" w:hAnsi="Arial" w:cs="Arial"/>
              </w:rPr>
            </w:pPr>
            <w:r>
              <w:rPr>
                <w:rFonts w:ascii="Arial" w:hAnsi="Arial" w:cs="Arial"/>
              </w:rPr>
              <w:t>1e-5</w:t>
            </w:r>
          </w:p>
        </w:tc>
        <w:tc>
          <w:tcPr>
            <w:tcW w:w="1276" w:type="dxa"/>
          </w:tcPr>
          <w:p w14:paraId="7A429FB4" w14:textId="066E0589" w:rsidR="00D44CED" w:rsidRDefault="00D44CED" w:rsidP="00D44CED">
            <w:pPr>
              <w:jc w:val="center"/>
              <w:rPr>
                <w:rFonts w:ascii="Arial" w:hAnsi="Arial" w:cs="Arial"/>
              </w:rPr>
            </w:pPr>
            <w:r>
              <w:rPr>
                <w:rFonts w:ascii="Arial" w:hAnsi="Arial" w:cs="Arial"/>
              </w:rPr>
              <w:t>0.99999</w:t>
            </w:r>
          </w:p>
        </w:tc>
        <w:tc>
          <w:tcPr>
            <w:tcW w:w="1418" w:type="dxa"/>
          </w:tcPr>
          <w:p w14:paraId="68F5AA02" w14:textId="45D70EDE" w:rsidR="00D44CED" w:rsidRDefault="00D44CED" w:rsidP="00D44CED">
            <w:pPr>
              <w:jc w:val="center"/>
              <w:rPr>
                <w:rFonts w:ascii="Arial" w:hAnsi="Arial" w:cs="Arial"/>
              </w:rPr>
            </w:pPr>
            <w:r w:rsidRPr="00121775">
              <w:rPr>
                <w:rFonts w:ascii="Arial" w:hAnsi="Arial" w:cs="Arial"/>
              </w:rPr>
              <w:t>1-1e-7</w:t>
            </w:r>
          </w:p>
        </w:tc>
        <w:tc>
          <w:tcPr>
            <w:tcW w:w="850" w:type="dxa"/>
          </w:tcPr>
          <w:p w14:paraId="3388050A" w14:textId="6B0043E1" w:rsidR="00D44CED" w:rsidRDefault="00D44CED" w:rsidP="00D44CED">
            <w:pPr>
              <w:jc w:val="center"/>
              <w:rPr>
                <w:rFonts w:ascii="Arial" w:hAnsi="Arial" w:cs="Arial"/>
              </w:rPr>
            </w:pPr>
            <w:r>
              <w:rPr>
                <w:rFonts w:ascii="Arial" w:hAnsi="Arial" w:cs="Arial"/>
              </w:rPr>
              <w:t>0; 1</w:t>
            </w:r>
          </w:p>
        </w:tc>
        <w:tc>
          <w:tcPr>
            <w:tcW w:w="3215" w:type="dxa"/>
          </w:tcPr>
          <w:p w14:paraId="04362335" w14:textId="574C9C53" w:rsidR="00D44CED" w:rsidRDefault="00D44CED" w:rsidP="00D44CED">
            <w:pPr>
              <w:jc w:val="center"/>
              <w:rPr>
                <w:rFonts w:ascii="Arial" w:hAnsi="Arial" w:cs="Arial"/>
              </w:rPr>
            </w:pPr>
            <w:r w:rsidRPr="00D44CED">
              <w:rPr>
                <w:rFonts w:ascii="Arial" w:hAnsi="Arial" w:cs="Arial"/>
              </w:rPr>
              <w:t>1074532</w:t>
            </w:r>
          </w:p>
        </w:tc>
      </w:tr>
      <w:tr w:rsidR="00D44CED" w14:paraId="0AF28BAF" w14:textId="77777777" w:rsidTr="00ED7EFA">
        <w:trPr>
          <w:jc w:val="center"/>
        </w:trPr>
        <w:tc>
          <w:tcPr>
            <w:tcW w:w="1129" w:type="dxa"/>
          </w:tcPr>
          <w:p w14:paraId="1F55D896" w14:textId="66623A08" w:rsidR="00D44CED" w:rsidRPr="004B78CC" w:rsidRDefault="00D44CED" w:rsidP="00D44CED">
            <w:pPr>
              <w:jc w:val="center"/>
              <w:rPr>
                <w:rFonts w:ascii="Arial" w:hAnsi="Arial" w:cs="Arial"/>
              </w:rPr>
            </w:pPr>
            <w:r>
              <w:rPr>
                <w:rFonts w:ascii="Arial" w:hAnsi="Arial" w:cs="Arial"/>
              </w:rPr>
              <w:t>1e-5</w:t>
            </w:r>
          </w:p>
        </w:tc>
        <w:tc>
          <w:tcPr>
            <w:tcW w:w="1276" w:type="dxa"/>
          </w:tcPr>
          <w:p w14:paraId="3B62C690" w14:textId="61592783" w:rsidR="00D44CED" w:rsidRDefault="00D44CED" w:rsidP="00D44CED">
            <w:pPr>
              <w:jc w:val="center"/>
              <w:rPr>
                <w:rFonts w:ascii="Arial" w:hAnsi="Arial" w:cs="Arial"/>
              </w:rPr>
            </w:pPr>
            <w:r>
              <w:rPr>
                <w:rFonts w:ascii="Arial" w:hAnsi="Arial" w:cs="Arial"/>
              </w:rPr>
              <w:t>0.8</w:t>
            </w:r>
          </w:p>
        </w:tc>
        <w:tc>
          <w:tcPr>
            <w:tcW w:w="1418" w:type="dxa"/>
          </w:tcPr>
          <w:p w14:paraId="57685482" w14:textId="344DA7EE" w:rsidR="00D44CED" w:rsidRDefault="00D44CED" w:rsidP="00D44CED">
            <w:pPr>
              <w:jc w:val="center"/>
              <w:rPr>
                <w:rFonts w:ascii="Arial" w:hAnsi="Arial" w:cs="Arial"/>
              </w:rPr>
            </w:pPr>
            <w:r w:rsidRPr="00121775">
              <w:rPr>
                <w:rFonts w:ascii="Arial" w:hAnsi="Arial" w:cs="Arial"/>
              </w:rPr>
              <w:t>1-0.01</w:t>
            </w:r>
          </w:p>
        </w:tc>
        <w:tc>
          <w:tcPr>
            <w:tcW w:w="850" w:type="dxa"/>
          </w:tcPr>
          <w:p w14:paraId="587EE308" w14:textId="04390AF9" w:rsidR="00D44CED" w:rsidRDefault="00D44CED" w:rsidP="00D44CED">
            <w:pPr>
              <w:jc w:val="center"/>
              <w:rPr>
                <w:rFonts w:ascii="Arial" w:hAnsi="Arial" w:cs="Arial"/>
              </w:rPr>
            </w:pPr>
            <w:r>
              <w:rPr>
                <w:rFonts w:ascii="Arial" w:hAnsi="Arial" w:cs="Arial"/>
              </w:rPr>
              <w:t>0; 1</w:t>
            </w:r>
          </w:p>
        </w:tc>
        <w:tc>
          <w:tcPr>
            <w:tcW w:w="3215" w:type="dxa"/>
          </w:tcPr>
          <w:p w14:paraId="16D881A6" w14:textId="6A035DB8" w:rsidR="00D44CED" w:rsidRDefault="00D44CED" w:rsidP="00D44CED">
            <w:pPr>
              <w:jc w:val="center"/>
              <w:rPr>
                <w:rFonts w:ascii="Arial" w:hAnsi="Arial" w:cs="Arial"/>
              </w:rPr>
            </w:pPr>
            <w:r w:rsidRPr="00D44CED">
              <w:rPr>
                <w:rFonts w:ascii="Arial" w:hAnsi="Arial" w:cs="Arial"/>
              </w:rPr>
              <w:t>307010</w:t>
            </w:r>
          </w:p>
        </w:tc>
      </w:tr>
    </w:tbl>
    <w:p w14:paraId="01C7B49F" w14:textId="4EDABE74" w:rsidR="001F076A" w:rsidRDefault="001F076A" w:rsidP="00E57ABF">
      <w:pPr>
        <w:rPr>
          <w:lang w:val="en-GB"/>
        </w:rPr>
      </w:pPr>
    </w:p>
    <w:p w14:paraId="38C93877" w14:textId="04ECB5CE" w:rsidR="002B3DC7" w:rsidRDefault="00D44CED" w:rsidP="00E57ABF">
      <w:pPr>
        <w:rPr>
          <w:lang w:val="en-GB"/>
        </w:rPr>
      </w:pPr>
      <w:r>
        <w:rPr>
          <w:lang w:val="en-GB"/>
        </w:rPr>
        <w:t>The last table shows us two things:</w:t>
      </w:r>
    </w:p>
    <w:p w14:paraId="08075F14" w14:textId="5EED549E" w:rsidR="00D44CED" w:rsidRDefault="00D44CED" w:rsidP="00D44CED">
      <w:pPr>
        <w:pStyle w:val="RAN4observation0"/>
      </w:pPr>
      <w:r>
        <w:t xml:space="preserve">From a testing time point of view, not much </w:t>
      </w:r>
      <w:r w:rsidR="004F2B04">
        <w:t xml:space="preserve">time </w:t>
      </w:r>
      <w:r>
        <w:t>can be saved by going below CL=95%.</w:t>
      </w:r>
    </w:p>
    <w:p w14:paraId="6DE621D5" w14:textId="4021493F" w:rsidR="002B3DC7" w:rsidRDefault="00D44CED" w:rsidP="00D44CED">
      <w:pPr>
        <w:pStyle w:val="RAN4observation0"/>
      </w:pPr>
      <w:r>
        <w:t xml:space="preserve">A perfect DUT will be decided after </w:t>
      </w:r>
      <w:r w:rsidRPr="00D44CED">
        <w:t>399428</w:t>
      </w:r>
      <w:r>
        <w:t xml:space="preserve"> samples for CL=95% and after </w:t>
      </w:r>
      <w:r w:rsidRPr="00D44CED">
        <w:t>1074532</w:t>
      </w:r>
      <w:r>
        <w:t xml:space="preserve"> samples for CL=99.999%</w:t>
      </w:r>
      <w:r w:rsidR="004F2B04">
        <w:t>, which is on the order of single digit hours for 5-9s CL.</w:t>
      </w:r>
    </w:p>
    <w:p w14:paraId="0655A63D" w14:textId="733BFDE5" w:rsidR="007D49A0" w:rsidRDefault="007D49A0" w:rsidP="00E57ABF">
      <w:pPr>
        <w:rPr>
          <w:lang w:val="en-GB"/>
        </w:rPr>
      </w:pPr>
      <w:r>
        <w:rPr>
          <w:lang w:val="en-GB"/>
        </w:rPr>
        <w:t>Samples can be translated into testing time, by taking one sample to be the time it takes to receive a TTI, including aggregations and re-transmissions.</w:t>
      </w:r>
      <w:r>
        <w:rPr>
          <w:lang w:val="en-GB"/>
        </w:rPr>
        <w:br/>
        <w:t xml:space="preserve">For PUSCH aggregation factor =n8, no HARQ transmissions, and with SCS 30kHz this would mean that </w:t>
      </w:r>
      <w:r w:rsidRPr="007D49A0">
        <w:rPr>
          <w:lang w:val="en-GB"/>
        </w:rPr>
        <w:t>1074532</w:t>
      </w:r>
      <w:r>
        <w:rPr>
          <w:lang w:val="en-GB"/>
        </w:rPr>
        <w:t xml:space="preserve"> samples take at least </w:t>
      </w:r>
      <w:r w:rsidR="005D4A18">
        <w:rPr>
          <w:lang w:val="en-GB"/>
        </w:rPr>
        <w:t xml:space="preserve">1.2 hours </w:t>
      </w:r>
      <w:r>
        <w:rPr>
          <w:lang w:val="en-GB"/>
        </w:rPr>
        <w:t>(</w:t>
      </w:r>
      <w:r w:rsidR="005D4A18">
        <w:rPr>
          <w:lang w:val="en-GB"/>
        </w:rPr>
        <w:t>=</w:t>
      </w:r>
      <w:r w:rsidRPr="007D49A0">
        <w:rPr>
          <w:lang w:val="en-GB"/>
        </w:rPr>
        <w:t>1074532</w:t>
      </w:r>
      <w:r>
        <w:rPr>
          <w:lang w:val="en-GB"/>
        </w:rPr>
        <w:t xml:space="preserve"> x 8 x 0.5ms) to be transmitted/received</w:t>
      </w:r>
      <w:r w:rsidR="0097229E">
        <w:rPr>
          <w:lang w:val="en-GB"/>
        </w:rPr>
        <w:t>. The time doubles for 15kHz.</w:t>
      </w:r>
    </w:p>
    <w:p w14:paraId="10F37FC3" w14:textId="77777777" w:rsidR="007D49A0" w:rsidRDefault="007D49A0" w:rsidP="00E57ABF">
      <w:pPr>
        <w:rPr>
          <w:lang w:val="en-GB"/>
        </w:rPr>
      </w:pPr>
    </w:p>
    <w:p w14:paraId="122B71AA" w14:textId="1CAC71DD" w:rsidR="002A2895" w:rsidRDefault="002A2895" w:rsidP="00E57ABF">
      <w:pPr>
        <w:rPr>
          <w:lang w:val="en-GB"/>
        </w:rPr>
      </w:pPr>
    </w:p>
    <w:p w14:paraId="66113CED" w14:textId="53552908" w:rsidR="00A5428E" w:rsidRPr="00A5428E" w:rsidRDefault="00A5428E" w:rsidP="00A5428E">
      <w:pPr>
        <w:pStyle w:val="RAN4H2"/>
        <w:rPr>
          <w:lang w:val="en-GB"/>
        </w:rPr>
      </w:pPr>
      <w:bookmarkStart w:id="4" w:name="_Hlk24039350"/>
      <w:r>
        <w:rPr>
          <w:lang w:val="en-GB"/>
        </w:rPr>
        <w:t>Maximum</w:t>
      </w:r>
      <w:r w:rsidRPr="00A5428E">
        <w:rPr>
          <w:lang w:val="en-GB"/>
        </w:rPr>
        <w:t xml:space="preserve"> test time assuming </w:t>
      </w:r>
      <w:r>
        <w:rPr>
          <w:lang w:val="en-GB"/>
        </w:rPr>
        <w:t>marginal</w:t>
      </w:r>
      <w:r w:rsidRPr="00A5428E">
        <w:rPr>
          <w:lang w:val="en-GB"/>
        </w:rPr>
        <w:t xml:space="preserve"> DUT</w:t>
      </w:r>
      <w:bookmarkEnd w:id="4"/>
    </w:p>
    <w:p w14:paraId="3CA5A687" w14:textId="44F7A383" w:rsidR="005755D5" w:rsidRDefault="005755D5" w:rsidP="005755D5">
      <w:pPr>
        <w:rPr>
          <w:lang w:val="en-GB"/>
        </w:rPr>
      </w:pPr>
      <w:r>
        <w:rPr>
          <w:lang w:val="en-GB"/>
        </w:rPr>
        <w:t>For the maximum testing time we look at the worst-case number of errors (</w:t>
      </w:r>
      <w:proofErr w:type="spellStart"/>
      <w:r>
        <w:rPr>
          <w:lang w:val="en-GB"/>
        </w:rPr>
        <w:t>ne</w:t>
      </w:r>
      <w:r w:rsidRPr="005C1B0B">
        <w:rPr>
          <w:vertAlign w:val="subscript"/>
          <w:lang w:val="en-GB"/>
        </w:rPr>
        <w:t>max</w:t>
      </w:r>
      <w:proofErr w:type="spellEnd"/>
      <w:r>
        <w:rPr>
          <w:lang w:val="en-GB"/>
        </w:rPr>
        <w:t xml:space="preserve">), which needs to be observed to terminate the early decision test with decision pass or fail. This depends the per test step wrong decision risk </w:t>
      </w:r>
      <w:r w:rsidRPr="006D68F1">
        <w:rPr>
          <w:lang w:val="en-GB"/>
        </w:rPr>
        <w:t>d</w:t>
      </w:r>
      <w:r w:rsidRPr="006D68F1">
        <w:rPr>
          <w:vertAlign w:val="subscript"/>
          <w:lang w:val="en-GB"/>
        </w:rPr>
        <w:t>early fail</w:t>
      </w:r>
      <w:r w:rsidRPr="006D68F1">
        <w:rPr>
          <w:lang w:val="en-GB"/>
        </w:rPr>
        <w:t xml:space="preserve"> and d</w:t>
      </w:r>
      <w:r w:rsidRPr="006D68F1">
        <w:rPr>
          <w:vertAlign w:val="subscript"/>
          <w:lang w:val="en-GB"/>
        </w:rPr>
        <w:t>early pass</w:t>
      </w:r>
      <w:r w:rsidRPr="00880A93">
        <w:rPr>
          <w:lang w:val="en-GB"/>
        </w:rPr>
        <w:t>.</w:t>
      </w:r>
      <w:r>
        <w:rPr>
          <w:lang w:val="en-GB"/>
        </w:rPr>
        <w:t xml:space="preserve"> </w:t>
      </w:r>
      <w:r>
        <w:rPr>
          <w:lang w:val="en-GB"/>
        </w:rPr>
        <w:br/>
        <w:t xml:space="preserve">These two risks determine the shape of the early pass/fail boundaries, and along with the bad DUT factor M, decide the cross over point between the two decision boundaries. This is illustrated in Figure </w:t>
      </w:r>
      <w:r w:rsidRPr="00964BED">
        <w:rPr>
          <w:lang w:val="en-GB"/>
        </w:rPr>
        <w:t>1</w:t>
      </w:r>
      <w:r>
        <w:rPr>
          <w:lang w:val="en-GB"/>
        </w:rPr>
        <w:t>:</w:t>
      </w:r>
    </w:p>
    <w:p w14:paraId="39F24E81" w14:textId="50862EBD" w:rsidR="005755D5" w:rsidRDefault="00AD51F9" w:rsidP="005755D5">
      <w:pPr>
        <w:keepNext/>
        <w:ind w:right="-22"/>
        <w:jc w:val="center"/>
      </w:pPr>
      <w:r w:rsidRPr="00AD51F9">
        <w:rPr>
          <w:noProof/>
          <w:lang w:val="en-GB"/>
        </w:rPr>
        <w:lastRenderedPageBreak/>
        <w:drawing>
          <wp:inline distT="0" distB="0" distL="0" distR="0" wp14:anchorId="3BC38F77" wp14:editId="1E44CD56">
            <wp:extent cx="3240000" cy="242855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0000" cy="2428551"/>
                    </a:xfrm>
                    <a:prstGeom prst="rect">
                      <a:avLst/>
                    </a:prstGeom>
                    <a:noFill/>
                    <a:ln>
                      <a:noFill/>
                    </a:ln>
                  </pic:spPr>
                </pic:pic>
              </a:graphicData>
            </a:graphic>
          </wp:inline>
        </w:drawing>
      </w:r>
      <w:r w:rsidRPr="00AD51F9">
        <w:rPr>
          <w:noProof/>
          <w:lang w:val="en-GB"/>
        </w:rPr>
        <w:t xml:space="preserve"> </w:t>
      </w:r>
      <w:r w:rsidR="008C577A" w:rsidRPr="008C577A">
        <w:rPr>
          <w:noProof/>
          <w:lang w:val="en-GB"/>
        </w:rPr>
        <w:t xml:space="preserve"> </w:t>
      </w:r>
    </w:p>
    <w:p w14:paraId="1FBA6CF4" w14:textId="6D4713D8" w:rsidR="005755D5" w:rsidRPr="008916B8" w:rsidRDefault="005755D5" w:rsidP="005755D5">
      <w:pPr>
        <w:pStyle w:val="Caption"/>
      </w:pPr>
      <w:r>
        <w:t xml:space="preserve">Figure </w:t>
      </w:r>
      <w:r>
        <w:rPr>
          <w:noProof/>
        </w:rPr>
        <w:fldChar w:fldCharType="begin"/>
      </w:r>
      <w:r>
        <w:rPr>
          <w:noProof/>
        </w:rPr>
        <w:instrText xml:space="preserve"> SEQ Figure \* ARABIC </w:instrText>
      </w:r>
      <w:r>
        <w:rPr>
          <w:noProof/>
        </w:rPr>
        <w:fldChar w:fldCharType="separate"/>
      </w:r>
      <w:r w:rsidR="00964BED">
        <w:rPr>
          <w:noProof/>
        </w:rPr>
        <w:t>1</w:t>
      </w:r>
      <w:r>
        <w:rPr>
          <w:noProof/>
        </w:rPr>
        <w:fldChar w:fldCharType="end"/>
      </w:r>
      <w:r>
        <w:t>: M</w:t>
      </w:r>
      <w:r w:rsidRPr="008916B8">
        <w:t>aximum number of errors</w:t>
      </w:r>
      <w:r>
        <w:t xml:space="preserve"> before decision is forced.</w:t>
      </w:r>
    </w:p>
    <w:p w14:paraId="469DBB8A" w14:textId="77777777" w:rsidR="00A5428E" w:rsidRDefault="00A5428E" w:rsidP="00E57ABF">
      <w:pPr>
        <w:rPr>
          <w:lang w:val="en-GB"/>
        </w:rPr>
      </w:pPr>
    </w:p>
    <w:p w14:paraId="48503FCA" w14:textId="6C191B2A" w:rsidR="002A2895" w:rsidRDefault="00711856" w:rsidP="00E57ABF">
      <w:pPr>
        <w:rPr>
          <w:lang w:val="en-GB"/>
        </w:rPr>
      </w:pPr>
      <w:r>
        <w:rPr>
          <w:lang w:val="en-GB"/>
        </w:rPr>
        <w:t xml:space="preserve">Continuing </w:t>
      </w:r>
      <w:r w:rsidR="00573C4A">
        <w:rPr>
          <w:lang w:val="en-GB"/>
        </w:rPr>
        <w:t xml:space="preserve">with </w:t>
      </w:r>
      <w:r>
        <w:rPr>
          <w:lang w:val="en-GB"/>
        </w:rPr>
        <w:t xml:space="preserve">the previously </w:t>
      </w:r>
      <w:r w:rsidR="00573C4A">
        <w:rPr>
          <w:lang w:val="en-GB"/>
        </w:rPr>
        <w:t>proposed parameterization, this gives a max number of samples of:</w:t>
      </w:r>
      <w:r>
        <w:rPr>
          <w:lang w:val="en-GB"/>
        </w:rPr>
        <w:t xml:space="preserve"> </w:t>
      </w:r>
    </w:p>
    <w:p w14:paraId="704FFA70" w14:textId="5BD2F873" w:rsidR="005755D5" w:rsidRDefault="005755D5" w:rsidP="005755D5">
      <w:pPr>
        <w:pStyle w:val="Caption"/>
        <w:keepNext/>
      </w:pPr>
      <w:r>
        <w:t xml:space="preserve">Table </w:t>
      </w:r>
      <w:r>
        <w:rPr>
          <w:noProof/>
        </w:rPr>
        <w:fldChar w:fldCharType="begin"/>
      </w:r>
      <w:r>
        <w:rPr>
          <w:noProof/>
        </w:rPr>
        <w:instrText xml:space="preserve"> SEQ Table \* ARABIC </w:instrText>
      </w:r>
      <w:r>
        <w:rPr>
          <w:noProof/>
        </w:rPr>
        <w:fldChar w:fldCharType="separate"/>
      </w:r>
      <w:r w:rsidR="00964BED">
        <w:rPr>
          <w:noProof/>
        </w:rPr>
        <w:t>6</w:t>
      </w:r>
      <w:r>
        <w:rPr>
          <w:noProof/>
        </w:rPr>
        <w:fldChar w:fldCharType="end"/>
      </w:r>
      <w:r>
        <w:t xml:space="preserve">: </w:t>
      </w:r>
      <w:r w:rsidR="00711856">
        <w:t>Marginal DUT early termination m</w:t>
      </w:r>
      <w:proofErr w:type="spellStart"/>
      <w:r>
        <w:rPr>
          <w:lang w:val="en-GB"/>
        </w:rPr>
        <w:t>aximum</w:t>
      </w:r>
      <w:proofErr w:type="spellEnd"/>
      <w:r>
        <w:rPr>
          <w:lang w:val="en-GB"/>
        </w:rPr>
        <w:t xml:space="preserve"> test time</w:t>
      </w:r>
    </w:p>
    <w:tbl>
      <w:tblPr>
        <w:tblStyle w:val="TableGrid"/>
        <w:tblW w:w="4596" w:type="pct"/>
        <w:jc w:val="center"/>
        <w:tblLook w:val="04A0" w:firstRow="1" w:lastRow="0" w:firstColumn="1" w:lastColumn="0" w:noHBand="0" w:noVBand="1"/>
      </w:tblPr>
      <w:tblGrid>
        <w:gridCol w:w="1772"/>
        <w:gridCol w:w="1771"/>
        <w:gridCol w:w="1358"/>
        <w:gridCol w:w="1343"/>
        <w:gridCol w:w="1122"/>
        <w:gridCol w:w="1474"/>
      </w:tblGrid>
      <w:tr w:rsidR="001C39F8" w14:paraId="1197FC08" w14:textId="6DE06D83" w:rsidTr="00711856">
        <w:trPr>
          <w:jc w:val="center"/>
        </w:trPr>
        <w:tc>
          <w:tcPr>
            <w:tcW w:w="1772" w:type="dxa"/>
          </w:tcPr>
          <w:p w14:paraId="380087F5" w14:textId="735F400C" w:rsidR="001C39F8" w:rsidRDefault="001C39F8" w:rsidP="001C39F8">
            <w:pPr>
              <w:jc w:val="center"/>
              <w:rPr>
                <w:rFonts w:ascii="Arial" w:hAnsi="Arial" w:cs="Arial"/>
                <w:b/>
                <w:lang w:val="en-G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1771" w:type="dxa"/>
          </w:tcPr>
          <w:p w14:paraId="7392F2E4" w14:textId="33434D7D" w:rsidR="001C39F8" w:rsidRPr="0008612A" w:rsidRDefault="001C39F8" w:rsidP="001C39F8">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358" w:type="dxa"/>
          </w:tcPr>
          <w:p w14:paraId="677D19F9" w14:textId="77777777" w:rsidR="001C39F8" w:rsidRDefault="001C39F8" w:rsidP="001C39F8">
            <w:pPr>
              <w:jc w:val="center"/>
              <w:rPr>
                <w:rFonts w:ascii="Arial" w:hAnsi="Arial" w:cs="Arial"/>
                <w:b/>
              </w:rPr>
            </w:pPr>
            <w:r w:rsidRPr="00D80976">
              <w:rPr>
                <w:rFonts w:ascii="Arial" w:hAnsi="Arial" w:cs="Arial"/>
                <w:b/>
                <w:lang w:val="en-GB"/>
              </w:rPr>
              <w:t>d</w:t>
            </w:r>
            <w:r w:rsidRPr="00D80976">
              <w:rPr>
                <w:rFonts w:ascii="Arial" w:hAnsi="Arial" w:cs="Arial"/>
                <w:b/>
                <w:vertAlign w:val="subscript"/>
                <w:lang w:val="en-GB"/>
              </w:rPr>
              <w:t>early fail</w:t>
            </w:r>
          </w:p>
        </w:tc>
        <w:tc>
          <w:tcPr>
            <w:tcW w:w="1343" w:type="dxa"/>
          </w:tcPr>
          <w:p w14:paraId="455A5D1E" w14:textId="77777777" w:rsidR="001C39F8" w:rsidRDefault="001C39F8" w:rsidP="001C39F8">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1122" w:type="dxa"/>
          </w:tcPr>
          <w:p w14:paraId="36B324CF" w14:textId="77777777" w:rsidR="001C39F8" w:rsidRDefault="001C39F8" w:rsidP="001C39F8">
            <w:pPr>
              <w:jc w:val="center"/>
              <w:rPr>
                <w:rFonts w:ascii="Arial" w:hAnsi="Arial" w:cs="Arial"/>
                <w:b/>
              </w:rPr>
            </w:pPr>
            <w:proofErr w:type="spellStart"/>
            <w:r>
              <w:rPr>
                <w:rFonts w:ascii="Arial" w:hAnsi="Arial" w:cs="Arial"/>
                <w:b/>
              </w:rPr>
              <w:t>ne</w:t>
            </w:r>
            <w:r w:rsidRPr="00777F85">
              <w:rPr>
                <w:rFonts w:ascii="Arial" w:hAnsi="Arial" w:cs="Arial"/>
                <w:b/>
                <w:vertAlign w:val="subscript"/>
              </w:rPr>
              <w:t>target</w:t>
            </w:r>
            <w:proofErr w:type="spellEnd"/>
          </w:p>
        </w:tc>
        <w:tc>
          <w:tcPr>
            <w:tcW w:w="1474" w:type="dxa"/>
          </w:tcPr>
          <w:p w14:paraId="55D624B0" w14:textId="40826F1C" w:rsidR="001C39F8" w:rsidRDefault="001C39F8" w:rsidP="001C39F8">
            <w:pPr>
              <w:jc w:val="center"/>
              <w:rPr>
                <w:rFonts w:ascii="Arial" w:hAnsi="Arial" w:cs="Arial"/>
                <w:b/>
              </w:rPr>
            </w:pPr>
            <w:r>
              <w:rPr>
                <w:rFonts w:ascii="Arial" w:hAnsi="Arial" w:cs="Arial"/>
                <w:b/>
              </w:rPr>
              <w:t>Number of samples</w:t>
            </w:r>
          </w:p>
        </w:tc>
      </w:tr>
      <w:tr w:rsidR="001C39F8" w14:paraId="683EAA09" w14:textId="134A5592" w:rsidTr="00711856">
        <w:trPr>
          <w:jc w:val="center"/>
        </w:trPr>
        <w:tc>
          <w:tcPr>
            <w:tcW w:w="1772" w:type="dxa"/>
          </w:tcPr>
          <w:p w14:paraId="69EEBE4E" w14:textId="65894857" w:rsidR="001C39F8" w:rsidRDefault="001C39F8" w:rsidP="001C39F8">
            <w:pPr>
              <w:jc w:val="center"/>
              <w:rPr>
                <w:rFonts w:ascii="Arial" w:hAnsi="Arial" w:cs="Arial"/>
              </w:rPr>
            </w:pPr>
            <w:r>
              <w:rPr>
                <w:rFonts w:ascii="Arial" w:hAnsi="Arial" w:cs="Arial"/>
              </w:rPr>
              <w:t>1e-5</w:t>
            </w:r>
          </w:p>
        </w:tc>
        <w:tc>
          <w:tcPr>
            <w:tcW w:w="1771" w:type="dxa"/>
          </w:tcPr>
          <w:p w14:paraId="0EAC88CA" w14:textId="076C89CA" w:rsidR="001C39F8" w:rsidRDefault="001C39F8" w:rsidP="001C39F8">
            <w:pPr>
              <w:jc w:val="center"/>
              <w:rPr>
                <w:rFonts w:ascii="Arial" w:hAnsi="Arial" w:cs="Arial"/>
              </w:rPr>
            </w:pPr>
            <w:r>
              <w:rPr>
                <w:rFonts w:ascii="Arial" w:hAnsi="Arial" w:cs="Arial"/>
              </w:rPr>
              <w:t>0.95</w:t>
            </w:r>
          </w:p>
        </w:tc>
        <w:tc>
          <w:tcPr>
            <w:tcW w:w="1358" w:type="dxa"/>
          </w:tcPr>
          <w:p w14:paraId="0C08649C" w14:textId="77777777" w:rsidR="001C39F8" w:rsidRPr="00221123" w:rsidRDefault="001C39F8" w:rsidP="001C39F8">
            <w:pPr>
              <w:jc w:val="center"/>
              <w:rPr>
                <w:rFonts w:ascii="Arial" w:hAnsi="Arial" w:cs="Arial"/>
              </w:rPr>
            </w:pPr>
            <w:r w:rsidRPr="00221123">
              <w:rPr>
                <w:rFonts w:ascii="Arial" w:hAnsi="Arial" w:cs="Arial"/>
              </w:rPr>
              <w:t>0.0040</w:t>
            </w:r>
          </w:p>
        </w:tc>
        <w:tc>
          <w:tcPr>
            <w:tcW w:w="1343" w:type="dxa"/>
          </w:tcPr>
          <w:p w14:paraId="39086321" w14:textId="77777777" w:rsidR="001C39F8" w:rsidRPr="00DE4860" w:rsidRDefault="001C39F8" w:rsidP="001C39F8">
            <w:pPr>
              <w:jc w:val="center"/>
              <w:rPr>
                <w:rFonts w:ascii="Arial" w:hAnsi="Arial" w:cs="Arial"/>
              </w:rPr>
            </w:pPr>
            <w:r w:rsidRPr="00DE4860">
              <w:rPr>
                <w:rFonts w:ascii="Arial" w:hAnsi="Arial" w:cs="Arial"/>
              </w:rPr>
              <w:t>0</w:t>
            </w:r>
            <w:r w:rsidRPr="00221123">
              <w:rPr>
                <w:rFonts w:ascii="Arial" w:hAnsi="Arial" w:cs="Arial"/>
              </w:rPr>
              <w:t>.9975</w:t>
            </w:r>
          </w:p>
        </w:tc>
        <w:tc>
          <w:tcPr>
            <w:tcW w:w="1122" w:type="dxa"/>
          </w:tcPr>
          <w:p w14:paraId="11CFB425" w14:textId="54D18771" w:rsidR="001C39F8" w:rsidRDefault="001C39F8" w:rsidP="001C39F8">
            <w:pPr>
              <w:jc w:val="center"/>
              <w:rPr>
                <w:rFonts w:ascii="Arial" w:hAnsi="Arial" w:cs="Arial"/>
              </w:rPr>
            </w:pPr>
            <w:r>
              <w:rPr>
                <w:rFonts w:ascii="Arial" w:hAnsi="Arial" w:cs="Arial"/>
              </w:rPr>
              <w:t>1</w:t>
            </w:r>
            <w:r w:rsidR="00241936">
              <w:rPr>
                <w:rFonts w:ascii="Arial" w:hAnsi="Arial" w:cs="Arial"/>
              </w:rPr>
              <w:t>70</w:t>
            </w:r>
          </w:p>
        </w:tc>
        <w:tc>
          <w:tcPr>
            <w:tcW w:w="1474" w:type="dxa"/>
          </w:tcPr>
          <w:p w14:paraId="25C18F84" w14:textId="68DEF01B" w:rsidR="001C39F8" w:rsidRDefault="00197DC8" w:rsidP="001C39F8">
            <w:pPr>
              <w:jc w:val="center"/>
              <w:rPr>
                <w:rFonts w:ascii="Arial" w:hAnsi="Arial" w:cs="Arial"/>
              </w:rPr>
            </w:pPr>
            <w:r w:rsidRPr="00197DC8">
              <w:rPr>
                <w:rFonts w:ascii="Arial" w:hAnsi="Arial" w:cs="Arial"/>
              </w:rPr>
              <w:t>14</w:t>
            </w:r>
            <w:r w:rsidR="00711856">
              <w:rPr>
                <w:rFonts w:ascii="Arial" w:hAnsi="Arial" w:cs="Arial"/>
              </w:rPr>
              <w:t>’</w:t>
            </w:r>
            <w:r w:rsidRPr="00197DC8">
              <w:rPr>
                <w:rFonts w:ascii="Arial" w:hAnsi="Arial" w:cs="Arial"/>
              </w:rPr>
              <w:t>738</w:t>
            </w:r>
            <w:r w:rsidR="00711856">
              <w:rPr>
                <w:rFonts w:ascii="Arial" w:hAnsi="Arial" w:cs="Arial"/>
              </w:rPr>
              <w:t>’</w:t>
            </w:r>
            <w:r w:rsidRPr="00197DC8">
              <w:rPr>
                <w:rFonts w:ascii="Arial" w:hAnsi="Arial" w:cs="Arial"/>
              </w:rPr>
              <w:t>050</w:t>
            </w:r>
            <w:r w:rsidR="004A5F3A">
              <w:rPr>
                <w:rFonts w:ascii="Arial" w:hAnsi="Arial" w:cs="Arial"/>
              </w:rPr>
              <w:t>(*)</w:t>
            </w:r>
          </w:p>
        </w:tc>
      </w:tr>
      <w:tr w:rsidR="001C39F8" w:rsidRPr="00121775" w14:paraId="23AD108C" w14:textId="0DAB8DC1" w:rsidTr="00711856">
        <w:trPr>
          <w:jc w:val="center"/>
        </w:trPr>
        <w:tc>
          <w:tcPr>
            <w:tcW w:w="1772" w:type="dxa"/>
          </w:tcPr>
          <w:p w14:paraId="4D3D85F4" w14:textId="5EA90E71" w:rsidR="001C39F8" w:rsidRDefault="001C39F8" w:rsidP="001C39F8">
            <w:pPr>
              <w:jc w:val="center"/>
              <w:rPr>
                <w:rFonts w:ascii="Arial" w:hAnsi="Arial" w:cs="Arial"/>
              </w:rPr>
            </w:pPr>
            <w:r>
              <w:rPr>
                <w:rFonts w:ascii="Arial" w:hAnsi="Arial" w:cs="Arial"/>
              </w:rPr>
              <w:t>1e-5</w:t>
            </w:r>
          </w:p>
        </w:tc>
        <w:tc>
          <w:tcPr>
            <w:tcW w:w="1771" w:type="dxa"/>
          </w:tcPr>
          <w:p w14:paraId="470DF6C2" w14:textId="0707B1D2" w:rsidR="001C39F8" w:rsidRDefault="001C39F8" w:rsidP="001C39F8">
            <w:pPr>
              <w:jc w:val="center"/>
              <w:rPr>
                <w:rFonts w:ascii="Arial" w:hAnsi="Arial" w:cs="Arial"/>
              </w:rPr>
            </w:pPr>
            <w:r>
              <w:rPr>
                <w:rFonts w:ascii="Arial" w:hAnsi="Arial" w:cs="Arial"/>
              </w:rPr>
              <w:t>0.99</w:t>
            </w:r>
          </w:p>
        </w:tc>
        <w:tc>
          <w:tcPr>
            <w:tcW w:w="1358" w:type="dxa"/>
          </w:tcPr>
          <w:p w14:paraId="7DC041FF" w14:textId="77777777" w:rsidR="001C39F8" w:rsidRPr="00121775" w:rsidRDefault="001C39F8" w:rsidP="001C39F8">
            <w:pPr>
              <w:jc w:val="center"/>
              <w:rPr>
                <w:rFonts w:ascii="Arial" w:hAnsi="Arial" w:cs="Arial"/>
              </w:rPr>
            </w:pPr>
            <w:r w:rsidRPr="00121775">
              <w:rPr>
                <w:rFonts w:ascii="Arial" w:hAnsi="Arial" w:cs="Arial"/>
              </w:rPr>
              <w:t>0.0008</w:t>
            </w:r>
          </w:p>
        </w:tc>
        <w:tc>
          <w:tcPr>
            <w:tcW w:w="1343" w:type="dxa"/>
          </w:tcPr>
          <w:p w14:paraId="53B0C574" w14:textId="77777777" w:rsidR="001C39F8" w:rsidRPr="00121775" w:rsidRDefault="001C39F8" w:rsidP="001C39F8">
            <w:pPr>
              <w:jc w:val="center"/>
              <w:rPr>
                <w:rFonts w:ascii="Arial" w:hAnsi="Arial" w:cs="Arial"/>
              </w:rPr>
            </w:pPr>
            <w:r w:rsidRPr="00121775">
              <w:rPr>
                <w:rFonts w:ascii="Arial" w:hAnsi="Arial" w:cs="Arial"/>
              </w:rPr>
              <w:t>1-0.0005</w:t>
            </w:r>
          </w:p>
        </w:tc>
        <w:tc>
          <w:tcPr>
            <w:tcW w:w="1122" w:type="dxa"/>
          </w:tcPr>
          <w:p w14:paraId="3F93C9AF" w14:textId="77777777" w:rsidR="001C39F8" w:rsidRPr="00121775" w:rsidRDefault="001C39F8" w:rsidP="001C39F8">
            <w:pPr>
              <w:jc w:val="center"/>
              <w:rPr>
                <w:rFonts w:ascii="Arial" w:hAnsi="Arial" w:cs="Arial"/>
              </w:rPr>
            </w:pPr>
            <w:r w:rsidRPr="00121775">
              <w:rPr>
                <w:rFonts w:ascii="Arial" w:hAnsi="Arial" w:cs="Arial"/>
              </w:rPr>
              <w:t>253</w:t>
            </w:r>
          </w:p>
        </w:tc>
        <w:tc>
          <w:tcPr>
            <w:tcW w:w="1474" w:type="dxa"/>
          </w:tcPr>
          <w:p w14:paraId="0969CD94" w14:textId="5B84F575" w:rsidR="001C39F8" w:rsidRPr="00121775" w:rsidRDefault="00711856" w:rsidP="001C39F8">
            <w:pPr>
              <w:jc w:val="center"/>
              <w:rPr>
                <w:rFonts w:ascii="Arial" w:hAnsi="Arial" w:cs="Arial"/>
              </w:rPr>
            </w:pPr>
            <w:r w:rsidRPr="00711856">
              <w:rPr>
                <w:rFonts w:ascii="Arial" w:hAnsi="Arial" w:cs="Arial"/>
              </w:rPr>
              <w:t>20</w:t>
            </w:r>
            <w:r>
              <w:rPr>
                <w:rFonts w:ascii="Arial" w:hAnsi="Arial" w:cs="Arial"/>
              </w:rPr>
              <w:t>’</w:t>
            </w:r>
            <w:r w:rsidRPr="00711856">
              <w:rPr>
                <w:rFonts w:ascii="Arial" w:hAnsi="Arial" w:cs="Arial"/>
              </w:rPr>
              <w:t>575</w:t>
            </w:r>
            <w:r>
              <w:rPr>
                <w:rFonts w:ascii="Arial" w:hAnsi="Arial" w:cs="Arial"/>
              </w:rPr>
              <w:t>’</w:t>
            </w:r>
            <w:r w:rsidRPr="00711856">
              <w:rPr>
                <w:rFonts w:ascii="Arial" w:hAnsi="Arial" w:cs="Arial"/>
              </w:rPr>
              <w:t>663</w:t>
            </w:r>
          </w:p>
        </w:tc>
      </w:tr>
      <w:tr w:rsidR="001C39F8" w:rsidRPr="00121775" w14:paraId="52A3F5F6" w14:textId="3B005D8A" w:rsidTr="00711856">
        <w:trPr>
          <w:jc w:val="center"/>
        </w:trPr>
        <w:tc>
          <w:tcPr>
            <w:tcW w:w="1772" w:type="dxa"/>
          </w:tcPr>
          <w:p w14:paraId="1BE5DF86" w14:textId="169BE0EA" w:rsidR="001C39F8" w:rsidRDefault="001C39F8" w:rsidP="001C39F8">
            <w:pPr>
              <w:jc w:val="center"/>
              <w:rPr>
                <w:rFonts w:ascii="Arial" w:hAnsi="Arial" w:cs="Arial"/>
              </w:rPr>
            </w:pPr>
            <w:r>
              <w:rPr>
                <w:rFonts w:ascii="Arial" w:hAnsi="Arial" w:cs="Arial"/>
              </w:rPr>
              <w:t>1e-5</w:t>
            </w:r>
          </w:p>
        </w:tc>
        <w:tc>
          <w:tcPr>
            <w:tcW w:w="1771" w:type="dxa"/>
          </w:tcPr>
          <w:p w14:paraId="416099C2" w14:textId="4C48B21D" w:rsidR="001C39F8" w:rsidRDefault="001C39F8" w:rsidP="001C39F8">
            <w:pPr>
              <w:jc w:val="center"/>
              <w:rPr>
                <w:rFonts w:ascii="Arial" w:hAnsi="Arial" w:cs="Arial"/>
              </w:rPr>
            </w:pPr>
            <w:r>
              <w:rPr>
                <w:rFonts w:ascii="Arial" w:hAnsi="Arial" w:cs="Arial"/>
              </w:rPr>
              <w:t>0.998</w:t>
            </w:r>
          </w:p>
        </w:tc>
        <w:tc>
          <w:tcPr>
            <w:tcW w:w="1358" w:type="dxa"/>
          </w:tcPr>
          <w:p w14:paraId="31F78B95" w14:textId="77777777" w:rsidR="001C39F8" w:rsidRPr="00121775" w:rsidRDefault="001C39F8" w:rsidP="001C39F8">
            <w:pPr>
              <w:jc w:val="center"/>
              <w:rPr>
                <w:rFonts w:ascii="Arial" w:hAnsi="Arial" w:cs="Arial"/>
              </w:rPr>
            </w:pPr>
            <w:r w:rsidRPr="00121775">
              <w:rPr>
                <w:rFonts w:ascii="Arial" w:hAnsi="Arial" w:cs="Arial"/>
              </w:rPr>
              <w:t>1.6e-4</w:t>
            </w:r>
          </w:p>
        </w:tc>
        <w:tc>
          <w:tcPr>
            <w:tcW w:w="1343" w:type="dxa"/>
          </w:tcPr>
          <w:p w14:paraId="00B2A062" w14:textId="77777777" w:rsidR="001C39F8" w:rsidRPr="00121775" w:rsidRDefault="001C39F8" w:rsidP="001C39F8">
            <w:pPr>
              <w:jc w:val="center"/>
              <w:rPr>
                <w:rFonts w:ascii="Arial" w:hAnsi="Arial" w:cs="Arial"/>
              </w:rPr>
            </w:pPr>
            <w:r w:rsidRPr="00121775">
              <w:rPr>
                <w:rFonts w:ascii="Arial" w:hAnsi="Arial" w:cs="Arial"/>
              </w:rPr>
              <w:t>1-0.5e-4</w:t>
            </w:r>
          </w:p>
        </w:tc>
        <w:tc>
          <w:tcPr>
            <w:tcW w:w="1122" w:type="dxa"/>
          </w:tcPr>
          <w:p w14:paraId="5FBF8D7E" w14:textId="77777777" w:rsidR="001C39F8" w:rsidRPr="00121775" w:rsidRDefault="001C39F8" w:rsidP="001C39F8">
            <w:pPr>
              <w:jc w:val="center"/>
              <w:rPr>
                <w:rFonts w:ascii="Arial" w:hAnsi="Arial" w:cs="Arial"/>
              </w:rPr>
            </w:pPr>
            <w:r w:rsidRPr="00121775">
              <w:rPr>
                <w:rFonts w:ascii="Arial" w:hAnsi="Arial" w:cs="Arial"/>
              </w:rPr>
              <w:t>341</w:t>
            </w:r>
          </w:p>
        </w:tc>
        <w:tc>
          <w:tcPr>
            <w:tcW w:w="1474" w:type="dxa"/>
          </w:tcPr>
          <w:p w14:paraId="18114882" w14:textId="28F50A83" w:rsidR="001C39F8" w:rsidRPr="00121775" w:rsidRDefault="00711856" w:rsidP="001C39F8">
            <w:pPr>
              <w:jc w:val="center"/>
              <w:rPr>
                <w:rFonts w:ascii="Arial" w:hAnsi="Arial" w:cs="Arial"/>
              </w:rPr>
            </w:pPr>
            <w:r w:rsidRPr="00711856">
              <w:rPr>
                <w:rFonts w:ascii="Arial" w:hAnsi="Arial" w:cs="Arial"/>
              </w:rPr>
              <w:t>27</w:t>
            </w:r>
            <w:r>
              <w:rPr>
                <w:rFonts w:ascii="Arial" w:hAnsi="Arial" w:cs="Arial"/>
              </w:rPr>
              <w:t>’</w:t>
            </w:r>
            <w:r w:rsidRPr="00711856">
              <w:rPr>
                <w:rFonts w:ascii="Arial" w:hAnsi="Arial" w:cs="Arial"/>
              </w:rPr>
              <w:t>840</w:t>
            </w:r>
            <w:r>
              <w:rPr>
                <w:rFonts w:ascii="Arial" w:hAnsi="Arial" w:cs="Arial"/>
              </w:rPr>
              <w:t>’</w:t>
            </w:r>
            <w:r w:rsidRPr="00711856">
              <w:rPr>
                <w:rFonts w:ascii="Arial" w:hAnsi="Arial" w:cs="Arial"/>
              </w:rPr>
              <w:t>101</w:t>
            </w:r>
          </w:p>
        </w:tc>
      </w:tr>
      <w:tr w:rsidR="001C39F8" w:rsidRPr="00121775" w14:paraId="73D0221F" w14:textId="6A1760BE" w:rsidTr="00711856">
        <w:trPr>
          <w:jc w:val="center"/>
        </w:trPr>
        <w:tc>
          <w:tcPr>
            <w:tcW w:w="1772" w:type="dxa"/>
          </w:tcPr>
          <w:p w14:paraId="542ED3A8" w14:textId="75103F01" w:rsidR="001C39F8" w:rsidRDefault="001C39F8" w:rsidP="001C39F8">
            <w:pPr>
              <w:jc w:val="center"/>
              <w:rPr>
                <w:rFonts w:ascii="Arial" w:hAnsi="Arial" w:cs="Arial"/>
              </w:rPr>
            </w:pPr>
            <w:r>
              <w:rPr>
                <w:rFonts w:ascii="Arial" w:hAnsi="Arial" w:cs="Arial"/>
              </w:rPr>
              <w:t>1e-5</w:t>
            </w:r>
          </w:p>
        </w:tc>
        <w:tc>
          <w:tcPr>
            <w:tcW w:w="1771" w:type="dxa"/>
          </w:tcPr>
          <w:p w14:paraId="771FC5D7" w14:textId="5CBCDB1D" w:rsidR="001C39F8" w:rsidRDefault="001C39F8" w:rsidP="001C39F8">
            <w:pPr>
              <w:jc w:val="center"/>
              <w:rPr>
                <w:rFonts w:ascii="Arial" w:hAnsi="Arial" w:cs="Arial"/>
              </w:rPr>
            </w:pPr>
            <w:r>
              <w:rPr>
                <w:rFonts w:ascii="Arial" w:hAnsi="Arial" w:cs="Arial"/>
              </w:rPr>
              <w:t>0.99999</w:t>
            </w:r>
          </w:p>
        </w:tc>
        <w:tc>
          <w:tcPr>
            <w:tcW w:w="1358" w:type="dxa"/>
          </w:tcPr>
          <w:p w14:paraId="18F5C364" w14:textId="77777777" w:rsidR="001C39F8" w:rsidRPr="00121775" w:rsidRDefault="001C39F8" w:rsidP="001C39F8">
            <w:pPr>
              <w:jc w:val="center"/>
              <w:rPr>
                <w:rFonts w:ascii="Arial" w:hAnsi="Arial" w:cs="Arial"/>
              </w:rPr>
            </w:pPr>
            <w:r w:rsidRPr="00121775">
              <w:rPr>
                <w:rFonts w:ascii="Arial" w:hAnsi="Arial" w:cs="Arial"/>
              </w:rPr>
              <w:t>8e-7</w:t>
            </w:r>
          </w:p>
        </w:tc>
        <w:tc>
          <w:tcPr>
            <w:tcW w:w="1343" w:type="dxa"/>
          </w:tcPr>
          <w:p w14:paraId="27559797" w14:textId="77777777" w:rsidR="001C39F8" w:rsidRPr="00121775" w:rsidRDefault="001C39F8" w:rsidP="001C39F8">
            <w:pPr>
              <w:jc w:val="center"/>
              <w:rPr>
                <w:rFonts w:ascii="Arial" w:hAnsi="Arial" w:cs="Arial"/>
              </w:rPr>
            </w:pPr>
            <w:r w:rsidRPr="00121775">
              <w:rPr>
                <w:rFonts w:ascii="Arial" w:hAnsi="Arial" w:cs="Arial"/>
              </w:rPr>
              <w:t>1-1e-7</w:t>
            </w:r>
          </w:p>
        </w:tc>
        <w:tc>
          <w:tcPr>
            <w:tcW w:w="1122" w:type="dxa"/>
          </w:tcPr>
          <w:p w14:paraId="19A5418B" w14:textId="77777777" w:rsidR="001C39F8" w:rsidRPr="00121775" w:rsidRDefault="001C39F8" w:rsidP="001C39F8">
            <w:pPr>
              <w:jc w:val="center"/>
              <w:rPr>
                <w:rFonts w:ascii="Arial" w:hAnsi="Arial" w:cs="Arial"/>
              </w:rPr>
            </w:pPr>
            <w:r w:rsidRPr="00121775">
              <w:rPr>
                <w:rFonts w:ascii="Arial" w:hAnsi="Arial" w:cs="Arial"/>
              </w:rPr>
              <w:t>607</w:t>
            </w:r>
          </w:p>
        </w:tc>
        <w:tc>
          <w:tcPr>
            <w:tcW w:w="1474" w:type="dxa"/>
          </w:tcPr>
          <w:p w14:paraId="1DE737BC" w14:textId="681D22BB" w:rsidR="001C39F8" w:rsidRPr="00121775" w:rsidRDefault="00711856" w:rsidP="001C39F8">
            <w:pPr>
              <w:jc w:val="center"/>
              <w:rPr>
                <w:rFonts w:ascii="Arial" w:hAnsi="Arial" w:cs="Arial"/>
              </w:rPr>
            </w:pPr>
            <w:r w:rsidRPr="00711856">
              <w:rPr>
                <w:rFonts w:ascii="Arial" w:hAnsi="Arial" w:cs="Arial"/>
              </w:rPr>
              <w:t>49</w:t>
            </w:r>
            <w:r>
              <w:rPr>
                <w:rFonts w:ascii="Arial" w:hAnsi="Arial" w:cs="Arial"/>
              </w:rPr>
              <w:t>’</w:t>
            </w:r>
            <w:r w:rsidRPr="00711856">
              <w:rPr>
                <w:rFonts w:ascii="Arial" w:hAnsi="Arial" w:cs="Arial"/>
              </w:rPr>
              <w:t>592</w:t>
            </w:r>
            <w:r>
              <w:rPr>
                <w:rFonts w:ascii="Arial" w:hAnsi="Arial" w:cs="Arial"/>
              </w:rPr>
              <w:t>’</w:t>
            </w:r>
            <w:r w:rsidRPr="00711856">
              <w:rPr>
                <w:rFonts w:ascii="Arial" w:hAnsi="Arial" w:cs="Arial"/>
              </w:rPr>
              <w:t>563</w:t>
            </w:r>
          </w:p>
        </w:tc>
      </w:tr>
      <w:tr w:rsidR="001C39F8" w:rsidRPr="00121775" w14:paraId="0B451D15" w14:textId="4A51F18D" w:rsidTr="00711856">
        <w:trPr>
          <w:jc w:val="center"/>
        </w:trPr>
        <w:tc>
          <w:tcPr>
            <w:tcW w:w="1772" w:type="dxa"/>
          </w:tcPr>
          <w:p w14:paraId="350B2E92" w14:textId="0B4E0CF1" w:rsidR="001C39F8" w:rsidRDefault="001C39F8" w:rsidP="001C39F8">
            <w:pPr>
              <w:jc w:val="center"/>
              <w:rPr>
                <w:rFonts w:ascii="Arial" w:hAnsi="Arial" w:cs="Arial"/>
              </w:rPr>
            </w:pPr>
            <w:r>
              <w:rPr>
                <w:rFonts w:ascii="Arial" w:hAnsi="Arial" w:cs="Arial"/>
              </w:rPr>
              <w:t>1e-5</w:t>
            </w:r>
          </w:p>
        </w:tc>
        <w:tc>
          <w:tcPr>
            <w:tcW w:w="1771" w:type="dxa"/>
          </w:tcPr>
          <w:p w14:paraId="12B9FB0C" w14:textId="237AB1FE" w:rsidR="001C39F8" w:rsidRDefault="001C39F8" w:rsidP="001C39F8">
            <w:pPr>
              <w:jc w:val="center"/>
              <w:rPr>
                <w:rFonts w:ascii="Arial" w:hAnsi="Arial" w:cs="Arial"/>
              </w:rPr>
            </w:pPr>
            <w:r>
              <w:rPr>
                <w:rFonts w:ascii="Arial" w:hAnsi="Arial" w:cs="Arial"/>
              </w:rPr>
              <w:t>0.8</w:t>
            </w:r>
          </w:p>
        </w:tc>
        <w:tc>
          <w:tcPr>
            <w:tcW w:w="1358" w:type="dxa"/>
          </w:tcPr>
          <w:p w14:paraId="03E0B189" w14:textId="77777777" w:rsidR="001C39F8" w:rsidRPr="00121775" w:rsidRDefault="001C39F8" w:rsidP="001C39F8">
            <w:pPr>
              <w:jc w:val="center"/>
              <w:rPr>
                <w:rFonts w:ascii="Arial" w:hAnsi="Arial" w:cs="Arial"/>
              </w:rPr>
            </w:pPr>
            <w:r w:rsidRPr="00121775">
              <w:rPr>
                <w:rFonts w:ascii="Arial" w:hAnsi="Arial" w:cs="Arial"/>
              </w:rPr>
              <w:t>0.016</w:t>
            </w:r>
          </w:p>
        </w:tc>
        <w:tc>
          <w:tcPr>
            <w:tcW w:w="1343" w:type="dxa"/>
          </w:tcPr>
          <w:p w14:paraId="5E0794C2" w14:textId="77777777" w:rsidR="001C39F8" w:rsidRPr="00121775" w:rsidRDefault="001C39F8" w:rsidP="001C39F8">
            <w:pPr>
              <w:jc w:val="center"/>
              <w:rPr>
                <w:rFonts w:ascii="Arial" w:hAnsi="Arial" w:cs="Arial"/>
              </w:rPr>
            </w:pPr>
            <w:r w:rsidRPr="00121775">
              <w:rPr>
                <w:rFonts w:ascii="Arial" w:hAnsi="Arial" w:cs="Arial"/>
              </w:rPr>
              <w:t>1-0.01</w:t>
            </w:r>
          </w:p>
        </w:tc>
        <w:tc>
          <w:tcPr>
            <w:tcW w:w="1122" w:type="dxa"/>
          </w:tcPr>
          <w:p w14:paraId="63E2B4F6" w14:textId="77777777" w:rsidR="001C39F8" w:rsidRPr="00121775" w:rsidRDefault="001C39F8" w:rsidP="001C39F8">
            <w:pPr>
              <w:jc w:val="center"/>
              <w:rPr>
                <w:rFonts w:ascii="Arial" w:hAnsi="Arial" w:cs="Arial"/>
              </w:rPr>
            </w:pPr>
            <w:r w:rsidRPr="00121775">
              <w:rPr>
                <w:rFonts w:ascii="Arial" w:hAnsi="Arial" w:cs="Arial"/>
              </w:rPr>
              <w:t>122</w:t>
            </w:r>
          </w:p>
        </w:tc>
        <w:tc>
          <w:tcPr>
            <w:tcW w:w="1474" w:type="dxa"/>
          </w:tcPr>
          <w:p w14:paraId="44AC8849" w14:textId="497D7B67" w:rsidR="001C39F8" w:rsidRPr="00121775" w:rsidRDefault="00711856" w:rsidP="001C39F8">
            <w:pPr>
              <w:jc w:val="center"/>
              <w:rPr>
                <w:rFonts w:ascii="Arial" w:hAnsi="Arial" w:cs="Arial"/>
              </w:rPr>
            </w:pPr>
            <w:r w:rsidRPr="00711856">
              <w:rPr>
                <w:rFonts w:ascii="Arial" w:hAnsi="Arial" w:cs="Arial"/>
              </w:rPr>
              <w:t>9</w:t>
            </w:r>
            <w:r>
              <w:rPr>
                <w:rFonts w:ascii="Arial" w:hAnsi="Arial" w:cs="Arial"/>
              </w:rPr>
              <w:t>’</w:t>
            </w:r>
            <w:r w:rsidRPr="00711856">
              <w:rPr>
                <w:rFonts w:ascii="Arial" w:hAnsi="Arial" w:cs="Arial"/>
              </w:rPr>
              <w:t>943</w:t>
            </w:r>
            <w:r>
              <w:rPr>
                <w:rFonts w:ascii="Arial" w:hAnsi="Arial" w:cs="Arial"/>
              </w:rPr>
              <w:t>’</w:t>
            </w:r>
            <w:r w:rsidRPr="00711856">
              <w:rPr>
                <w:rFonts w:ascii="Arial" w:hAnsi="Arial" w:cs="Arial"/>
              </w:rPr>
              <w:t>709</w:t>
            </w:r>
          </w:p>
        </w:tc>
      </w:tr>
    </w:tbl>
    <w:p w14:paraId="3AA0C6EF" w14:textId="56C92D96" w:rsidR="007D49A0" w:rsidRDefault="004A5F3A" w:rsidP="004A5F3A">
      <w:pPr>
        <w:ind w:left="720"/>
        <w:rPr>
          <w:lang w:val="en-GB"/>
        </w:rPr>
      </w:pPr>
      <w:r>
        <w:rPr>
          <w:lang w:val="en-GB"/>
        </w:rPr>
        <w:t>(*) Calculated using Chi2 approximation</w:t>
      </w:r>
      <w:r w:rsidR="00252494">
        <w:rPr>
          <w:lang w:val="en-GB"/>
        </w:rPr>
        <w:t xml:space="preserve"> of Binomial </w:t>
      </w:r>
      <w:r w:rsidR="00573C4A">
        <w:rPr>
          <w:lang w:val="en-GB"/>
        </w:rPr>
        <w:t>distribution</w:t>
      </w:r>
      <w:r>
        <w:rPr>
          <w:lang w:val="en-GB"/>
        </w:rPr>
        <w:t xml:space="preserve"> and ne=181.</w:t>
      </w:r>
    </w:p>
    <w:p w14:paraId="2A4E39DC" w14:textId="160E8843" w:rsidR="007D49A0" w:rsidRDefault="007D49A0" w:rsidP="00E57ABF">
      <w:pPr>
        <w:rPr>
          <w:lang w:val="en-GB"/>
        </w:rPr>
      </w:pPr>
    </w:p>
    <w:p w14:paraId="468E35ED" w14:textId="771D46EA" w:rsidR="007D49A0" w:rsidRDefault="007D49A0" w:rsidP="00573C4A">
      <w:pPr>
        <w:pStyle w:val="RAN4observation0"/>
      </w:pPr>
      <w:r>
        <w:t xml:space="preserve">A marginal DUT might only be decided after </w:t>
      </w:r>
      <w:r w:rsidR="00A34FC9" w:rsidRPr="00A34FC9">
        <w:t>14’738’050</w:t>
      </w:r>
      <w:r w:rsidR="00A34FC9">
        <w:t xml:space="preserve"> samples for CL=95% and after </w:t>
      </w:r>
      <w:r w:rsidR="00A34FC9" w:rsidRPr="00A34FC9">
        <w:t>49’592’563</w:t>
      </w:r>
      <w:r w:rsidR="00A34FC9">
        <w:t xml:space="preserve"> samples for CL=99.999%</w:t>
      </w:r>
      <w:r w:rsidR="00573C4A">
        <w:t xml:space="preserve">, which is on the order of </w:t>
      </w:r>
      <w:r w:rsidR="00573C4A">
        <w:t>50-1</w:t>
      </w:r>
      <w:r w:rsidR="00D96B9C">
        <w:t>5</w:t>
      </w:r>
      <w:r w:rsidR="00573C4A">
        <w:t>0</w:t>
      </w:r>
      <w:r w:rsidR="00573C4A">
        <w:t xml:space="preserve"> hours for 5-9s CL.</w:t>
      </w:r>
    </w:p>
    <w:p w14:paraId="4BEF3D70" w14:textId="5F45FE7F" w:rsidR="005755D5" w:rsidRDefault="005755D5" w:rsidP="00E57ABF">
      <w:pPr>
        <w:rPr>
          <w:lang w:val="en-GB"/>
        </w:rPr>
      </w:pPr>
    </w:p>
    <w:p w14:paraId="640ADF2C" w14:textId="5F4919AA" w:rsidR="00A34FC9" w:rsidRDefault="00215F62" w:rsidP="00E57ABF">
      <w:pPr>
        <w:rPr>
          <w:lang w:val="en-GB"/>
        </w:rPr>
      </w:pPr>
      <w:r>
        <w:rPr>
          <w:lang w:val="en-GB"/>
        </w:rPr>
        <w:t>Samples can be translated into testing time, by taking one sample to be the time it takes to receive a TTI, including aggregations and re-transmissions.</w:t>
      </w:r>
      <w:r>
        <w:rPr>
          <w:lang w:val="en-GB"/>
        </w:rPr>
        <w:br/>
        <w:t xml:space="preserve">For PUSCH aggregation factor =n8, no HARQ transmissions, and with SCS 30kHz this would mean that </w:t>
      </w:r>
      <w:r w:rsidRPr="00215F62">
        <w:rPr>
          <w:lang w:val="en-GB"/>
        </w:rPr>
        <w:t>49’592’563</w:t>
      </w:r>
      <w:r>
        <w:rPr>
          <w:lang w:val="en-GB"/>
        </w:rPr>
        <w:t xml:space="preserve"> samples take at least 55.1 hours (=</w:t>
      </w:r>
      <w:r w:rsidRPr="00215F62">
        <w:rPr>
          <w:lang w:val="en-GB"/>
        </w:rPr>
        <w:t>49’592’563</w:t>
      </w:r>
      <w:r>
        <w:rPr>
          <w:lang w:val="en-GB"/>
        </w:rPr>
        <w:t xml:space="preserve"> x 8 x 0.5ms) to be transmitted/received.</w:t>
      </w:r>
      <w:r w:rsidR="0097229E">
        <w:rPr>
          <w:lang w:val="en-GB"/>
        </w:rPr>
        <w:t xml:space="preserve"> The time doubles for 15kHz.</w:t>
      </w:r>
    </w:p>
    <w:p w14:paraId="4CE8BDE1" w14:textId="77777777" w:rsidR="00A34FC9" w:rsidRDefault="00A34FC9" w:rsidP="00E57ABF">
      <w:pPr>
        <w:rPr>
          <w:lang w:val="en-GB"/>
        </w:rPr>
      </w:pPr>
    </w:p>
    <w:p w14:paraId="1CD68B75" w14:textId="6AD5B2D5" w:rsidR="005755D5" w:rsidRDefault="005755D5" w:rsidP="00E57ABF">
      <w:pPr>
        <w:rPr>
          <w:lang w:val="en-GB"/>
        </w:rPr>
      </w:pPr>
    </w:p>
    <w:p w14:paraId="1445239C" w14:textId="11810DA0" w:rsidR="006930AF" w:rsidRPr="006930AF" w:rsidRDefault="006930AF" w:rsidP="006930AF">
      <w:pPr>
        <w:pStyle w:val="RAN4H2"/>
        <w:rPr>
          <w:lang w:val="en-GB"/>
        </w:rPr>
      </w:pPr>
      <w:bookmarkStart w:id="5" w:name="_Hlk23264058"/>
      <w:r>
        <w:rPr>
          <w:lang w:val="en-GB"/>
        </w:rPr>
        <w:t xml:space="preserve">Required </w:t>
      </w:r>
      <w:r w:rsidR="00976057">
        <w:rPr>
          <w:lang w:val="en-GB"/>
        </w:rPr>
        <w:t>confidence level</w:t>
      </w:r>
    </w:p>
    <w:bookmarkEnd w:id="5"/>
    <w:p w14:paraId="4132E73B" w14:textId="6281BF9E" w:rsidR="00976057" w:rsidRDefault="006930AF" w:rsidP="006930AF">
      <w:pPr>
        <w:rPr>
          <w:lang w:val="en-GB"/>
        </w:rPr>
      </w:pPr>
      <w:r>
        <w:rPr>
          <w:lang w:val="en-GB"/>
        </w:rPr>
        <w:t>One major open question is</w:t>
      </w:r>
      <w:r w:rsidR="003715EE">
        <w:rPr>
          <w:lang w:val="en-GB"/>
        </w:rPr>
        <w:t>:</w:t>
      </w:r>
      <w:r>
        <w:rPr>
          <w:lang w:val="en-GB"/>
        </w:rPr>
        <w:t xml:space="preserve"> </w:t>
      </w:r>
      <w:r w:rsidR="003715EE">
        <w:rPr>
          <w:lang w:val="en-GB"/>
        </w:rPr>
        <w:t>W</w:t>
      </w:r>
      <w:r w:rsidR="00976057">
        <w:rPr>
          <w:lang w:val="en-GB"/>
        </w:rPr>
        <w:t xml:space="preserve">hat confidence level is required for high reliability tests, which are (among other </w:t>
      </w:r>
      <w:r w:rsidR="003715EE">
        <w:rPr>
          <w:lang w:val="en-GB"/>
        </w:rPr>
        <w:t>objectives</w:t>
      </w:r>
      <w:r w:rsidR="00976057">
        <w:rPr>
          <w:lang w:val="en-GB"/>
        </w:rPr>
        <w:t>) supposed to uncover minor implementation flaws in the DUT. In our previous contribution [</w:t>
      </w:r>
      <w:r w:rsidR="0074389E" w:rsidRPr="0074389E">
        <w:rPr>
          <w:lang w:val="en-GB"/>
        </w:rPr>
        <w:t>6</w:t>
      </w:r>
      <w:r w:rsidR="00976057">
        <w:rPr>
          <w:lang w:val="en-GB"/>
        </w:rPr>
        <w:t xml:space="preserve">], we </w:t>
      </w:r>
      <w:r w:rsidR="003715EE">
        <w:rPr>
          <w:lang w:val="en-GB"/>
        </w:rPr>
        <w:t>highlighted</w:t>
      </w:r>
      <w:r w:rsidR="00976057">
        <w:rPr>
          <w:lang w:val="en-GB"/>
        </w:rPr>
        <w:t xml:space="preserve"> differing opinions </w:t>
      </w:r>
      <w:r w:rsidR="003715EE">
        <w:rPr>
          <w:lang w:val="en-GB"/>
        </w:rPr>
        <w:t>in</w:t>
      </w:r>
      <w:r w:rsidR="00976057">
        <w:rPr>
          <w:lang w:val="en-GB"/>
        </w:rPr>
        <w:t xml:space="preserve"> the statistics literature, concerning the relationship between error frequency and required confidence level for testing.</w:t>
      </w:r>
      <w:r w:rsidR="00976057">
        <w:rPr>
          <w:lang w:val="en-GB"/>
        </w:rPr>
        <w:br/>
        <w:t xml:space="preserve">In short: There is an argument to be made that the CL of a test should be on the same order of magnitude </w:t>
      </w:r>
      <w:r w:rsidR="003715EE">
        <w:rPr>
          <w:lang w:val="en-GB"/>
        </w:rPr>
        <w:t>as</w:t>
      </w:r>
      <w:r w:rsidR="00976057">
        <w:rPr>
          <w:lang w:val="en-GB"/>
        </w:rPr>
        <w:t xml:space="preserve"> the error frequency of the DUT</w:t>
      </w:r>
      <w:r w:rsidR="003715EE">
        <w:rPr>
          <w:lang w:val="en-GB"/>
        </w:rPr>
        <w:t xml:space="preserve"> (1 - error rate, to be precise)</w:t>
      </w:r>
      <w:r w:rsidR="00976057">
        <w:rPr>
          <w:lang w:val="en-GB"/>
        </w:rPr>
        <w:t xml:space="preserve">, for the test result to </w:t>
      </w:r>
      <w:r w:rsidR="003715EE">
        <w:rPr>
          <w:lang w:val="en-GB"/>
        </w:rPr>
        <w:t>have meaning</w:t>
      </w:r>
      <w:r w:rsidR="00976057">
        <w:rPr>
          <w:lang w:val="en-GB"/>
        </w:rPr>
        <w:t>.</w:t>
      </w:r>
    </w:p>
    <w:p w14:paraId="2741E60E" w14:textId="7B8E756D" w:rsidR="006930AF" w:rsidRDefault="00976057" w:rsidP="006930AF">
      <w:pPr>
        <w:rPr>
          <w:lang w:val="en-GB"/>
        </w:rPr>
      </w:pPr>
      <w:r>
        <w:rPr>
          <w:lang w:val="en-GB"/>
        </w:rPr>
        <w:t>For example, if w</w:t>
      </w:r>
      <w:r w:rsidR="006930AF">
        <w:rPr>
          <w:lang w:val="en-GB"/>
        </w:rPr>
        <w:t>e have an application that requires less than 1 error in 10000 blocks, but there is a 1:20 (CL=95%) chance that our testing</w:t>
      </w:r>
      <w:r w:rsidR="003A239E">
        <w:rPr>
          <w:lang w:val="en-GB"/>
        </w:rPr>
        <w:t xml:space="preserve"> </w:t>
      </w:r>
      <w:r w:rsidR="003A239E">
        <w:rPr>
          <w:lang w:val="en-GB"/>
        </w:rPr>
        <w:t>decision</w:t>
      </w:r>
      <w:r w:rsidR="006930AF">
        <w:rPr>
          <w:lang w:val="en-GB"/>
        </w:rPr>
        <w:t xml:space="preserve"> </w:t>
      </w:r>
      <w:r w:rsidR="003A239E">
        <w:rPr>
          <w:lang w:val="en-GB"/>
        </w:rPr>
        <w:t>of the</w:t>
      </w:r>
      <w:r w:rsidR="006930AF">
        <w:rPr>
          <w:lang w:val="en-GB"/>
        </w:rPr>
        <w:t xml:space="preserve"> </w:t>
      </w:r>
      <w:r w:rsidR="00D2058E">
        <w:rPr>
          <w:lang w:val="en-GB"/>
        </w:rPr>
        <w:t xml:space="preserve">DUT </w:t>
      </w:r>
      <w:r w:rsidR="006930AF">
        <w:rPr>
          <w:lang w:val="en-GB"/>
        </w:rPr>
        <w:t>was wrong</w:t>
      </w:r>
      <w:r w:rsidR="00D2058E">
        <w:rPr>
          <w:lang w:val="en-GB"/>
        </w:rPr>
        <w:t xml:space="preserve">, the DUT still cannot be used without constraints in </w:t>
      </w:r>
      <w:r w:rsidR="00D2058E">
        <w:rPr>
          <w:lang w:val="en-GB"/>
        </w:rPr>
        <w:lastRenderedPageBreak/>
        <w:t>applications that heavily rely on the 1e-5 BLER targets. If the BLER target was 10</w:t>
      </w:r>
      <w:r w:rsidR="00D2058E" w:rsidRPr="00D2058E">
        <w:rPr>
          <w:vertAlign w:val="superscript"/>
          <w:lang w:val="en-GB"/>
        </w:rPr>
        <w:t>-5</w:t>
      </w:r>
      <w:r w:rsidR="00D2058E">
        <w:rPr>
          <w:lang w:val="en-GB"/>
        </w:rPr>
        <w:t xml:space="preserve"> and the CL is 1-10</w:t>
      </w:r>
      <w:r w:rsidR="00D2058E" w:rsidRPr="00D2058E">
        <w:rPr>
          <w:vertAlign w:val="superscript"/>
          <w:lang w:val="en-GB"/>
        </w:rPr>
        <w:t>-5</w:t>
      </w:r>
      <w:r w:rsidR="00D2058E">
        <w:rPr>
          <w:lang w:val="en-GB"/>
        </w:rPr>
        <w:t>, then the test result is meaningful</w:t>
      </w:r>
      <w:r w:rsidR="00E103E0">
        <w:rPr>
          <w:lang w:val="en-GB"/>
        </w:rPr>
        <w:t xml:space="preserve"> and reliable</w:t>
      </w:r>
      <w:r w:rsidR="00D2058E">
        <w:rPr>
          <w:lang w:val="en-GB"/>
        </w:rPr>
        <w:t>.</w:t>
      </w:r>
    </w:p>
    <w:p w14:paraId="0DBA3AFD" w14:textId="7DBC53F5" w:rsidR="00FF47F5" w:rsidRDefault="00FF47F5" w:rsidP="00F21ADB">
      <w:pPr>
        <w:pStyle w:val="RAN4observation0"/>
      </w:pPr>
      <w:r>
        <w:t xml:space="preserve">In previous </w:t>
      </w:r>
      <w:r w:rsidRPr="00FF47F5">
        <w:t>RAN4/5 specifications</w:t>
      </w:r>
      <w:r>
        <w:t xml:space="preserve"> (see Table </w:t>
      </w:r>
      <w:r w:rsidRPr="00A37CDB">
        <w:t>2</w:t>
      </w:r>
      <w:r>
        <w:t>) the BLER and CL targets are mostly aligned to be on the same order of magnitude.</w:t>
      </w:r>
    </w:p>
    <w:p w14:paraId="34744DA5" w14:textId="20FCC52A" w:rsidR="005755D5" w:rsidRDefault="004C73CE" w:rsidP="00FF47F5">
      <w:pPr>
        <w:pStyle w:val="RAN4proposal"/>
        <w:rPr>
          <w:lang w:val="en-GB"/>
        </w:rPr>
      </w:pPr>
      <w:r>
        <w:rPr>
          <w:lang w:val="en-GB"/>
        </w:rPr>
        <w:t>I</w:t>
      </w:r>
      <w:r w:rsidR="00FF47F5">
        <w:rPr>
          <w:lang w:val="en-GB"/>
        </w:rPr>
        <w:t>f BLER performance target is tested</w:t>
      </w:r>
      <w:r>
        <w:rPr>
          <w:lang w:val="en-GB"/>
        </w:rPr>
        <w:t>, BLER and CL test parameters should be on same order of magnitude.</w:t>
      </w:r>
    </w:p>
    <w:p w14:paraId="3189CC9C" w14:textId="0E7B3AF1" w:rsidR="006930AF" w:rsidRDefault="006930AF" w:rsidP="00E57ABF">
      <w:pPr>
        <w:rPr>
          <w:lang w:val="en-GB"/>
        </w:rPr>
      </w:pPr>
    </w:p>
    <w:p w14:paraId="2890E0DB" w14:textId="685CB9C7" w:rsidR="006930AF" w:rsidRDefault="006930AF" w:rsidP="00E57ABF">
      <w:pPr>
        <w:rPr>
          <w:lang w:val="en-GB"/>
        </w:rPr>
      </w:pPr>
    </w:p>
    <w:p w14:paraId="6E16AAA0" w14:textId="7328060B" w:rsidR="00D63D9A" w:rsidRPr="00D63D9A" w:rsidRDefault="00D63D9A" w:rsidP="00D63D9A">
      <w:pPr>
        <w:pStyle w:val="RAN4H2"/>
        <w:rPr>
          <w:lang w:val="en-GB"/>
        </w:rPr>
      </w:pPr>
      <w:r>
        <w:rPr>
          <w:lang w:val="en-GB"/>
        </w:rPr>
        <w:t xml:space="preserve">Impact of </w:t>
      </w:r>
      <w:r w:rsidR="00201BCA">
        <w:rPr>
          <w:lang w:val="en-GB"/>
        </w:rPr>
        <w:t>DUT</w:t>
      </w:r>
      <w:r w:rsidR="002A5EC1">
        <w:rPr>
          <w:lang w:val="en-GB"/>
        </w:rPr>
        <w:t xml:space="preserve"> true</w:t>
      </w:r>
      <w:r w:rsidR="00201BCA">
        <w:rPr>
          <w:lang w:val="en-GB"/>
        </w:rPr>
        <w:t xml:space="preserve"> BLER </w:t>
      </w:r>
    </w:p>
    <w:p w14:paraId="43D8466F" w14:textId="6E3B3FC6" w:rsidR="009D562B" w:rsidRDefault="009D562B" w:rsidP="00E57ABF">
      <w:pPr>
        <w:rPr>
          <w:lang w:val="en-GB"/>
        </w:rPr>
      </w:pPr>
      <w:r>
        <w:rPr>
          <w:lang w:val="en-GB"/>
        </w:rPr>
        <w:t>In [</w:t>
      </w:r>
      <w:r w:rsidR="009E32DF">
        <w:rPr>
          <w:lang w:val="en-GB"/>
        </w:rPr>
        <w:t>1</w:t>
      </w:r>
      <w:r>
        <w:rPr>
          <w:lang w:val="en-GB"/>
        </w:rPr>
        <w:t>] it was requested to express ourselves on, and to check the impact of, the true DUT BLER values:</w:t>
      </w:r>
    </w:p>
    <w:tbl>
      <w:tblPr>
        <w:tblStyle w:val="TableGrid"/>
        <w:tblW w:w="4500" w:type="pct"/>
        <w:jc w:val="center"/>
        <w:tblLook w:val="04A0" w:firstRow="1" w:lastRow="0" w:firstColumn="1" w:lastColumn="0" w:noHBand="0" w:noVBand="1"/>
      </w:tblPr>
      <w:tblGrid>
        <w:gridCol w:w="8655"/>
      </w:tblGrid>
      <w:tr w:rsidR="009D562B" w:rsidRPr="00CF003A" w14:paraId="32C9CC07" w14:textId="77777777" w:rsidTr="001C39F8">
        <w:trPr>
          <w:jc w:val="center"/>
        </w:trPr>
        <w:tc>
          <w:tcPr>
            <w:tcW w:w="8655" w:type="dxa"/>
          </w:tcPr>
          <w:p w14:paraId="70CE79C3" w14:textId="77777777" w:rsidR="009D562B" w:rsidRPr="009D562B" w:rsidRDefault="009D562B" w:rsidP="009D562B">
            <w:pPr>
              <w:numPr>
                <w:ilvl w:val="0"/>
                <w:numId w:val="41"/>
              </w:numPr>
              <w:spacing w:before="120" w:after="120"/>
              <w:rPr>
                <w:rFonts w:eastAsia="SimSun" w:cs="Times New Roman"/>
                <w:highlight w:val="green"/>
              </w:rPr>
            </w:pPr>
            <w:r w:rsidRPr="009D562B">
              <w:rPr>
                <w:rFonts w:eastAsia="SimSun" w:cs="Times New Roman"/>
                <w:highlight w:val="green"/>
              </w:rPr>
              <w:t>Expected level of actual BLER is FFS</w:t>
            </w:r>
          </w:p>
          <w:p w14:paraId="3C221C36" w14:textId="77777777" w:rsidR="009D562B" w:rsidRPr="009D562B" w:rsidRDefault="009D562B" w:rsidP="009D562B">
            <w:pPr>
              <w:numPr>
                <w:ilvl w:val="1"/>
                <w:numId w:val="41"/>
              </w:numPr>
              <w:spacing w:before="120" w:after="120"/>
              <w:rPr>
                <w:rFonts w:eastAsia="SimSun" w:cs="Times New Roman"/>
                <w:highlight w:val="green"/>
              </w:rPr>
            </w:pPr>
            <w:r w:rsidRPr="009D562B">
              <w:rPr>
                <w:rFonts w:eastAsia="SimSun" w:cs="Times New Roman"/>
                <w:highlight w:val="green"/>
              </w:rPr>
              <w:t>BLER requirement is 1e-5 (Rel-15)</w:t>
            </w:r>
          </w:p>
          <w:p w14:paraId="03A10C87" w14:textId="77777777" w:rsidR="009D562B" w:rsidRPr="009D562B" w:rsidRDefault="009D562B" w:rsidP="009D562B">
            <w:pPr>
              <w:numPr>
                <w:ilvl w:val="1"/>
                <w:numId w:val="41"/>
              </w:numPr>
              <w:spacing w:before="120" w:after="120"/>
              <w:rPr>
                <w:rFonts w:eastAsia="SimSun" w:cs="Times New Roman"/>
                <w:highlight w:val="green"/>
              </w:rPr>
            </w:pPr>
            <w:r w:rsidRPr="009D562B">
              <w:rPr>
                <w:rFonts w:eastAsia="SimSun" w:cs="Times New Roman"/>
                <w:highlight w:val="green"/>
              </w:rPr>
              <w:t>Study expectations for real BLER of good DUTs:</w:t>
            </w:r>
          </w:p>
          <w:p w14:paraId="546A4067" w14:textId="77777777" w:rsidR="009D562B" w:rsidRPr="009D562B" w:rsidRDefault="009D562B" w:rsidP="009D562B">
            <w:pPr>
              <w:numPr>
                <w:ilvl w:val="2"/>
                <w:numId w:val="41"/>
              </w:numPr>
              <w:spacing w:before="120" w:after="120"/>
              <w:rPr>
                <w:rFonts w:eastAsia="SimSun" w:cs="Times New Roman"/>
                <w:highlight w:val="green"/>
              </w:rPr>
            </w:pPr>
            <w:r w:rsidRPr="009D562B">
              <w:rPr>
                <w:rFonts w:eastAsia="SimSun" w:cs="Times New Roman"/>
                <w:highlight w:val="green"/>
              </w:rPr>
              <w:t>1e-5, 5e-6, 1e-6, 1e-7</w:t>
            </w:r>
          </w:p>
          <w:p w14:paraId="0B359373" w14:textId="77777777" w:rsidR="009D562B" w:rsidRPr="009D562B" w:rsidRDefault="009D562B" w:rsidP="009D562B">
            <w:pPr>
              <w:numPr>
                <w:ilvl w:val="1"/>
                <w:numId w:val="41"/>
              </w:numPr>
              <w:spacing w:before="120" w:after="120"/>
              <w:rPr>
                <w:rFonts w:eastAsia="SimSun" w:cs="Times New Roman"/>
                <w:highlight w:val="green"/>
              </w:rPr>
            </w:pPr>
            <w:r w:rsidRPr="009D562B">
              <w:rPr>
                <w:rFonts w:eastAsia="SimSun" w:cs="Times New Roman"/>
                <w:highlight w:val="green"/>
              </w:rPr>
              <w:t>Study expectations for real BLER for bad DUTs</w:t>
            </w:r>
          </w:p>
          <w:p w14:paraId="5D056392" w14:textId="06DC2A90" w:rsidR="009D562B" w:rsidRPr="009D562B" w:rsidRDefault="009D562B" w:rsidP="001C39F8">
            <w:pPr>
              <w:numPr>
                <w:ilvl w:val="2"/>
                <w:numId w:val="41"/>
              </w:numPr>
              <w:spacing w:before="120" w:after="120"/>
              <w:rPr>
                <w:rFonts w:eastAsia="SimSun" w:cs="Times New Roman"/>
                <w:highlight w:val="green"/>
              </w:rPr>
            </w:pPr>
            <w:r w:rsidRPr="009D562B">
              <w:rPr>
                <w:rFonts w:eastAsia="SimSun" w:cs="Times New Roman"/>
                <w:highlight w:val="green"/>
              </w:rPr>
              <w:t>2e-5, 1e-3</w:t>
            </w:r>
          </w:p>
        </w:tc>
      </w:tr>
    </w:tbl>
    <w:p w14:paraId="1494A080" w14:textId="77777777" w:rsidR="009D562B" w:rsidRDefault="009D562B" w:rsidP="00E57ABF">
      <w:pPr>
        <w:rPr>
          <w:lang w:val="en-GB"/>
        </w:rPr>
      </w:pPr>
    </w:p>
    <w:p w14:paraId="7168C789" w14:textId="0F7DEC02" w:rsidR="009D562B" w:rsidRDefault="009D562B" w:rsidP="00E57ABF">
      <w:pPr>
        <w:rPr>
          <w:lang w:val="en-GB"/>
        </w:rPr>
      </w:pPr>
      <w:r>
        <w:rPr>
          <w:lang w:val="en-GB"/>
        </w:rPr>
        <w:t xml:space="preserve">It </w:t>
      </w:r>
      <w:r w:rsidR="002A7252">
        <w:rPr>
          <w:lang w:val="en-GB"/>
        </w:rPr>
        <w:t xml:space="preserve">could be argued </w:t>
      </w:r>
      <w:r>
        <w:rPr>
          <w:lang w:val="en-GB"/>
        </w:rPr>
        <w:t xml:space="preserve">that real </w:t>
      </w:r>
      <w:r w:rsidR="002A7252">
        <w:rPr>
          <w:lang w:val="en-GB"/>
        </w:rPr>
        <w:t>DUTs</w:t>
      </w:r>
      <w:r>
        <w:rPr>
          <w:lang w:val="en-GB"/>
        </w:rPr>
        <w:t>, are either much better than the target BLER (due to design margin), or much worse (due to material failure).</w:t>
      </w:r>
    </w:p>
    <w:p w14:paraId="6CD3BBAD" w14:textId="0D689BF1" w:rsidR="00000430" w:rsidRDefault="00000430" w:rsidP="00E57ABF">
      <w:pPr>
        <w:rPr>
          <w:lang w:val="en-GB"/>
        </w:rPr>
      </w:pPr>
      <w:r>
        <w:t>However, s</w:t>
      </w:r>
      <w:r>
        <w:t>ince we cannot anticipate the true BLER performance of DUTs implementing URLLC features at this point, we need to assume a true BLER performance of 10</w:t>
      </w:r>
      <w:r w:rsidRPr="00BF1DC7">
        <w:rPr>
          <w:vertAlign w:val="superscript"/>
        </w:rPr>
        <w:t>-5</w:t>
      </w:r>
      <w:r>
        <w:t>.</w:t>
      </w:r>
    </w:p>
    <w:p w14:paraId="7D76B754" w14:textId="13AFD811" w:rsidR="00905150" w:rsidRDefault="00905150" w:rsidP="00E57ABF">
      <w:pPr>
        <w:rPr>
          <w:lang w:val="en-GB"/>
        </w:rPr>
      </w:pPr>
      <w:r>
        <w:rPr>
          <w:lang w:val="en-GB"/>
        </w:rPr>
        <w:t xml:space="preserve">The impact of DUTs </w:t>
      </w:r>
      <w:r w:rsidR="006735AE">
        <w:rPr>
          <w:lang w:val="en-GB"/>
        </w:rPr>
        <w:t>having an order of magnitude better/worse true BLER as compared to the BLER target,</w:t>
      </w:r>
      <w:r w:rsidR="00231670">
        <w:rPr>
          <w:lang w:val="en-GB"/>
        </w:rPr>
        <w:t xml:space="preserve"> is shown in table </w:t>
      </w:r>
      <w:r w:rsidR="002A7252" w:rsidRPr="002A7252">
        <w:rPr>
          <w:lang w:val="en-GB"/>
        </w:rPr>
        <w:t>7</w:t>
      </w:r>
      <w:r w:rsidR="00231670">
        <w:rPr>
          <w:lang w:val="en-GB"/>
        </w:rPr>
        <w:t>. The theoretical max testing time (</w:t>
      </w:r>
      <w:proofErr w:type="spellStart"/>
      <w:r w:rsidR="00231670">
        <w:rPr>
          <w:lang w:val="en-GB"/>
        </w:rPr>
        <w:t>ne</w:t>
      </w:r>
      <w:r w:rsidR="00231670" w:rsidRPr="00231670">
        <w:rPr>
          <w:vertAlign w:val="subscript"/>
          <w:lang w:val="en-GB"/>
        </w:rPr>
        <w:t>target</w:t>
      </w:r>
      <w:proofErr w:type="spellEnd"/>
      <w:r w:rsidR="00231670">
        <w:rPr>
          <w:lang w:val="en-GB"/>
        </w:rPr>
        <w:t>) is much higher than the observed max testing time (</w:t>
      </w:r>
      <w:proofErr w:type="spellStart"/>
      <w:r w:rsidR="00231670">
        <w:rPr>
          <w:lang w:val="en-GB"/>
        </w:rPr>
        <w:t>ne</w:t>
      </w:r>
      <w:r w:rsidR="00231670" w:rsidRPr="00231670">
        <w:rPr>
          <w:vertAlign w:val="subscript"/>
          <w:lang w:val="en-GB"/>
        </w:rPr>
        <w:t>max</w:t>
      </w:r>
      <w:proofErr w:type="spellEnd"/>
      <w:r w:rsidR="00231670">
        <w:rPr>
          <w:lang w:val="en-GB"/>
        </w:rPr>
        <w:t>), which is defined to be an average of the max observed between the tested populations (of 10000 DUTs each).</w:t>
      </w:r>
    </w:p>
    <w:p w14:paraId="67B60CC1" w14:textId="1A853282" w:rsidR="00905150" w:rsidRDefault="00905150" w:rsidP="00905150">
      <w:pPr>
        <w:pStyle w:val="Caption"/>
        <w:keepNext/>
      </w:pPr>
      <w:r>
        <w:t xml:space="preserve">Table </w:t>
      </w:r>
      <w:r>
        <w:rPr>
          <w:noProof/>
        </w:rPr>
        <w:fldChar w:fldCharType="begin"/>
      </w:r>
      <w:r>
        <w:rPr>
          <w:noProof/>
        </w:rPr>
        <w:instrText xml:space="preserve"> SEQ Table \* ARABIC </w:instrText>
      </w:r>
      <w:r>
        <w:rPr>
          <w:noProof/>
        </w:rPr>
        <w:fldChar w:fldCharType="separate"/>
      </w:r>
      <w:r w:rsidR="00964BED">
        <w:rPr>
          <w:noProof/>
        </w:rPr>
        <w:t>7</w:t>
      </w:r>
      <w:r>
        <w:rPr>
          <w:noProof/>
        </w:rPr>
        <w:fldChar w:fldCharType="end"/>
      </w:r>
      <w:r>
        <w:t xml:space="preserve">: </w:t>
      </w:r>
      <w:r>
        <w:rPr>
          <w:lang w:val="en-GB"/>
        </w:rPr>
        <w:t xml:space="preserve">Observations of </w:t>
      </w:r>
      <w:proofErr w:type="spellStart"/>
      <w:r>
        <w:rPr>
          <w:lang w:val="en-GB"/>
        </w:rPr>
        <w:t>ne</w:t>
      </w:r>
      <w:r w:rsidRPr="00905150">
        <w:rPr>
          <w:vertAlign w:val="subscript"/>
          <w:lang w:val="en-GB"/>
        </w:rPr>
        <w:t>max</w:t>
      </w:r>
      <w:proofErr w:type="spellEnd"/>
      <w:r>
        <w:rPr>
          <w:lang w:val="en-GB"/>
        </w:rPr>
        <w:t>.</w:t>
      </w:r>
    </w:p>
    <w:tbl>
      <w:tblPr>
        <w:tblStyle w:val="TableGrid"/>
        <w:tblW w:w="5000" w:type="pct"/>
        <w:jc w:val="center"/>
        <w:tblLook w:val="04A0" w:firstRow="1" w:lastRow="0" w:firstColumn="1" w:lastColumn="0" w:noHBand="0" w:noVBand="1"/>
      </w:tblPr>
      <w:tblGrid>
        <w:gridCol w:w="1299"/>
        <w:gridCol w:w="1808"/>
        <w:gridCol w:w="1379"/>
        <w:gridCol w:w="1359"/>
        <w:gridCol w:w="1263"/>
        <w:gridCol w:w="1326"/>
        <w:gridCol w:w="1183"/>
      </w:tblGrid>
      <w:tr w:rsidR="006735AE" w14:paraId="753E8D19" w14:textId="63399AB0" w:rsidTr="006735AE">
        <w:trPr>
          <w:jc w:val="center"/>
        </w:trPr>
        <w:tc>
          <w:tcPr>
            <w:tcW w:w="1299" w:type="dxa"/>
          </w:tcPr>
          <w:p w14:paraId="4E1445D8" w14:textId="77777777" w:rsidR="006735AE" w:rsidRPr="0008612A" w:rsidRDefault="006735AE" w:rsidP="001C39F8">
            <w:pPr>
              <w:jc w:val="center"/>
              <w:rPr>
                <w:rFonts w:ascii="Arial" w:hAnsi="Arial" w:cs="Arial"/>
                <w:b/>
              </w:rPr>
            </w:pPr>
            <w:proofErr w:type="spellStart"/>
            <w:r w:rsidRPr="00D80976">
              <w:rPr>
                <w:rFonts w:ascii="Arial" w:hAnsi="Arial" w:cs="Arial"/>
                <w:b/>
                <w:lang w:val="en-GB"/>
              </w:rPr>
              <w:t>BLER</w:t>
            </w:r>
            <w:r w:rsidRPr="00D80976">
              <w:rPr>
                <w:rFonts w:ascii="Arial" w:hAnsi="Arial" w:cs="Arial"/>
                <w:b/>
                <w:vertAlign w:val="subscript"/>
                <w:lang w:val="en-GB"/>
              </w:rPr>
              <w:t>target</w:t>
            </w:r>
            <w:proofErr w:type="spellEnd"/>
          </w:p>
        </w:tc>
        <w:tc>
          <w:tcPr>
            <w:tcW w:w="1808" w:type="dxa"/>
          </w:tcPr>
          <w:p w14:paraId="7AC8415D" w14:textId="77777777" w:rsidR="006735AE" w:rsidRPr="0008612A" w:rsidRDefault="006735AE" w:rsidP="001C39F8">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379" w:type="dxa"/>
          </w:tcPr>
          <w:p w14:paraId="6F807B14" w14:textId="3440CA19" w:rsidR="006735AE" w:rsidRDefault="006735AE" w:rsidP="001C39F8">
            <w:pPr>
              <w:jc w:val="center"/>
              <w:rPr>
                <w:rFonts w:ascii="Arial" w:hAnsi="Arial" w:cs="Arial"/>
                <w:b/>
              </w:rPr>
            </w:pPr>
            <w:proofErr w:type="spellStart"/>
            <w:r w:rsidRPr="00D80976">
              <w:rPr>
                <w:rFonts w:ascii="Arial" w:hAnsi="Arial" w:cs="Arial"/>
                <w:b/>
                <w:lang w:val="en-GB"/>
              </w:rPr>
              <w:t>BLER</w:t>
            </w:r>
            <w:r>
              <w:rPr>
                <w:rFonts w:ascii="Arial" w:hAnsi="Arial" w:cs="Arial"/>
                <w:b/>
                <w:vertAlign w:val="subscript"/>
                <w:lang w:val="en-GB"/>
              </w:rPr>
              <w:t>real</w:t>
            </w:r>
            <w:proofErr w:type="spellEnd"/>
            <w:r>
              <w:rPr>
                <w:rFonts w:ascii="Arial" w:hAnsi="Arial" w:cs="Arial"/>
                <w:b/>
                <w:vertAlign w:val="subscript"/>
                <w:lang w:val="en-GB"/>
              </w:rPr>
              <w:t xml:space="preserve"> good</w:t>
            </w:r>
          </w:p>
        </w:tc>
        <w:tc>
          <w:tcPr>
            <w:tcW w:w="1359" w:type="dxa"/>
          </w:tcPr>
          <w:p w14:paraId="2EFE967E" w14:textId="520A439B" w:rsidR="006735AE" w:rsidRDefault="006735AE" w:rsidP="001C39F8">
            <w:pPr>
              <w:jc w:val="center"/>
              <w:rPr>
                <w:rFonts w:ascii="Arial" w:hAnsi="Arial" w:cs="Arial"/>
                <w:b/>
              </w:rPr>
            </w:pPr>
            <w:proofErr w:type="spellStart"/>
            <w:r w:rsidRPr="00D80976">
              <w:rPr>
                <w:rFonts w:ascii="Arial" w:hAnsi="Arial" w:cs="Arial"/>
                <w:b/>
                <w:lang w:val="en-GB"/>
              </w:rPr>
              <w:t>BLER</w:t>
            </w:r>
            <w:r>
              <w:rPr>
                <w:rFonts w:ascii="Arial" w:hAnsi="Arial" w:cs="Arial"/>
                <w:b/>
                <w:vertAlign w:val="subscript"/>
                <w:lang w:val="en-GB"/>
              </w:rPr>
              <w:t>real</w:t>
            </w:r>
            <w:proofErr w:type="spellEnd"/>
            <w:r>
              <w:rPr>
                <w:rFonts w:ascii="Arial" w:hAnsi="Arial" w:cs="Arial"/>
                <w:b/>
                <w:vertAlign w:val="subscript"/>
                <w:lang w:val="en-GB"/>
              </w:rPr>
              <w:t xml:space="preserve"> bad</w:t>
            </w:r>
          </w:p>
        </w:tc>
        <w:tc>
          <w:tcPr>
            <w:tcW w:w="1263" w:type="dxa"/>
          </w:tcPr>
          <w:p w14:paraId="77E02CB9" w14:textId="77777777" w:rsidR="006735AE" w:rsidRDefault="006735AE" w:rsidP="001C39F8">
            <w:pPr>
              <w:jc w:val="center"/>
              <w:rPr>
                <w:rFonts w:ascii="Arial" w:hAnsi="Arial" w:cs="Arial"/>
                <w:b/>
              </w:rPr>
            </w:pPr>
            <w:proofErr w:type="spellStart"/>
            <w:r>
              <w:rPr>
                <w:rFonts w:ascii="Arial" w:hAnsi="Arial" w:cs="Arial"/>
                <w:b/>
              </w:rPr>
              <w:t>ne</w:t>
            </w:r>
            <w:r w:rsidRPr="00777F85">
              <w:rPr>
                <w:rFonts w:ascii="Arial" w:hAnsi="Arial" w:cs="Arial"/>
                <w:b/>
                <w:vertAlign w:val="subscript"/>
              </w:rPr>
              <w:t>target</w:t>
            </w:r>
            <w:proofErr w:type="spellEnd"/>
            <w:r w:rsidRPr="003D0CB3">
              <w:rPr>
                <w:rFonts w:ascii="Arial" w:hAnsi="Arial" w:cs="Arial"/>
                <w:b/>
              </w:rPr>
              <w:t xml:space="preserve"> (*)</w:t>
            </w:r>
          </w:p>
        </w:tc>
        <w:tc>
          <w:tcPr>
            <w:tcW w:w="1326" w:type="dxa"/>
          </w:tcPr>
          <w:p w14:paraId="6E20A3F3" w14:textId="3E362C33" w:rsidR="006735AE" w:rsidRDefault="006735AE" w:rsidP="001C39F8">
            <w:pPr>
              <w:jc w:val="center"/>
              <w:rPr>
                <w:rFonts w:ascii="Arial" w:hAnsi="Arial" w:cs="Arial"/>
                <w:b/>
              </w:rPr>
            </w:pPr>
            <w:proofErr w:type="spellStart"/>
            <w:r>
              <w:rPr>
                <w:rFonts w:ascii="Arial" w:hAnsi="Arial" w:cs="Arial"/>
                <w:b/>
              </w:rPr>
              <w:t>ne</w:t>
            </w:r>
            <w:r w:rsidRPr="00905150">
              <w:rPr>
                <w:rFonts w:ascii="Arial" w:hAnsi="Arial" w:cs="Arial"/>
                <w:b/>
                <w:vertAlign w:val="subscript"/>
              </w:rPr>
              <w:t>max</w:t>
            </w:r>
            <w:proofErr w:type="spellEnd"/>
            <w:r>
              <w:rPr>
                <w:rFonts w:ascii="Arial" w:hAnsi="Arial" w:cs="Arial"/>
                <w:b/>
                <w:vertAlign w:val="subscript"/>
              </w:rPr>
              <w:t xml:space="preserve"> good</w:t>
            </w:r>
          </w:p>
        </w:tc>
        <w:tc>
          <w:tcPr>
            <w:tcW w:w="1183" w:type="dxa"/>
          </w:tcPr>
          <w:p w14:paraId="33F02EB3" w14:textId="3AE3F825" w:rsidR="006735AE" w:rsidRDefault="006735AE" w:rsidP="001C39F8">
            <w:pPr>
              <w:jc w:val="center"/>
              <w:rPr>
                <w:rFonts w:ascii="Arial" w:hAnsi="Arial" w:cs="Arial"/>
                <w:b/>
              </w:rPr>
            </w:pPr>
            <w:proofErr w:type="spellStart"/>
            <w:r>
              <w:rPr>
                <w:rFonts w:ascii="Arial" w:hAnsi="Arial" w:cs="Arial"/>
                <w:b/>
              </w:rPr>
              <w:t>ne</w:t>
            </w:r>
            <w:r w:rsidRPr="00905150">
              <w:rPr>
                <w:rFonts w:ascii="Arial" w:hAnsi="Arial" w:cs="Arial"/>
                <w:b/>
                <w:vertAlign w:val="subscript"/>
              </w:rPr>
              <w:t>max</w:t>
            </w:r>
            <w:proofErr w:type="spellEnd"/>
            <w:r>
              <w:rPr>
                <w:rFonts w:ascii="Arial" w:hAnsi="Arial" w:cs="Arial"/>
                <w:b/>
                <w:vertAlign w:val="subscript"/>
              </w:rPr>
              <w:t xml:space="preserve"> bad</w:t>
            </w:r>
          </w:p>
        </w:tc>
      </w:tr>
      <w:tr w:rsidR="006735AE" w14:paraId="6F278C2F" w14:textId="203C5DEC" w:rsidTr="006735AE">
        <w:trPr>
          <w:jc w:val="center"/>
        </w:trPr>
        <w:tc>
          <w:tcPr>
            <w:tcW w:w="1299" w:type="dxa"/>
          </w:tcPr>
          <w:p w14:paraId="3BDEA4D6" w14:textId="77777777" w:rsidR="006735AE" w:rsidRDefault="006735AE" w:rsidP="001C39F8">
            <w:pPr>
              <w:jc w:val="center"/>
              <w:rPr>
                <w:rFonts w:ascii="Arial" w:hAnsi="Arial" w:cs="Arial"/>
              </w:rPr>
            </w:pPr>
          </w:p>
        </w:tc>
        <w:tc>
          <w:tcPr>
            <w:tcW w:w="1808" w:type="dxa"/>
          </w:tcPr>
          <w:p w14:paraId="67668832" w14:textId="77777777" w:rsidR="006735AE" w:rsidRDefault="006735AE" w:rsidP="001C39F8">
            <w:pPr>
              <w:jc w:val="center"/>
              <w:rPr>
                <w:rFonts w:ascii="Arial" w:hAnsi="Arial" w:cs="Arial"/>
              </w:rPr>
            </w:pPr>
          </w:p>
        </w:tc>
        <w:tc>
          <w:tcPr>
            <w:tcW w:w="1379" w:type="dxa"/>
          </w:tcPr>
          <w:p w14:paraId="6383D9ED" w14:textId="77777777" w:rsidR="006735AE" w:rsidRPr="00221123" w:rsidRDefault="006735AE" w:rsidP="001C39F8">
            <w:pPr>
              <w:jc w:val="center"/>
              <w:rPr>
                <w:rFonts w:ascii="Arial" w:hAnsi="Arial" w:cs="Arial"/>
              </w:rPr>
            </w:pPr>
          </w:p>
        </w:tc>
        <w:tc>
          <w:tcPr>
            <w:tcW w:w="1359" w:type="dxa"/>
          </w:tcPr>
          <w:p w14:paraId="544C4B4A" w14:textId="77777777" w:rsidR="006735AE" w:rsidRPr="00DE4860" w:rsidRDefault="006735AE" w:rsidP="001C39F8">
            <w:pPr>
              <w:jc w:val="center"/>
              <w:rPr>
                <w:rFonts w:ascii="Arial" w:hAnsi="Arial" w:cs="Arial"/>
              </w:rPr>
            </w:pPr>
          </w:p>
        </w:tc>
        <w:tc>
          <w:tcPr>
            <w:tcW w:w="1263" w:type="dxa"/>
          </w:tcPr>
          <w:p w14:paraId="0DF128D5" w14:textId="77777777" w:rsidR="006735AE" w:rsidRDefault="006735AE" w:rsidP="001C39F8">
            <w:pPr>
              <w:jc w:val="center"/>
              <w:rPr>
                <w:rFonts w:ascii="Arial" w:hAnsi="Arial" w:cs="Arial"/>
              </w:rPr>
            </w:pPr>
          </w:p>
        </w:tc>
        <w:tc>
          <w:tcPr>
            <w:tcW w:w="1326" w:type="dxa"/>
          </w:tcPr>
          <w:p w14:paraId="77B829C6" w14:textId="77777777" w:rsidR="006735AE" w:rsidRDefault="006735AE" w:rsidP="001C39F8">
            <w:pPr>
              <w:jc w:val="center"/>
              <w:rPr>
                <w:rFonts w:ascii="Arial" w:hAnsi="Arial" w:cs="Arial"/>
              </w:rPr>
            </w:pPr>
          </w:p>
        </w:tc>
        <w:tc>
          <w:tcPr>
            <w:tcW w:w="1183" w:type="dxa"/>
          </w:tcPr>
          <w:p w14:paraId="46EBF8DB" w14:textId="77777777" w:rsidR="006735AE" w:rsidRDefault="006735AE" w:rsidP="001C39F8">
            <w:pPr>
              <w:jc w:val="center"/>
              <w:rPr>
                <w:rFonts w:ascii="Arial" w:hAnsi="Arial" w:cs="Arial"/>
              </w:rPr>
            </w:pPr>
          </w:p>
        </w:tc>
      </w:tr>
      <w:tr w:rsidR="006735AE" w14:paraId="1A6EC126" w14:textId="65B6C665" w:rsidTr="006735AE">
        <w:trPr>
          <w:jc w:val="center"/>
        </w:trPr>
        <w:tc>
          <w:tcPr>
            <w:tcW w:w="1299" w:type="dxa"/>
          </w:tcPr>
          <w:p w14:paraId="5B39DFA2" w14:textId="77777777" w:rsidR="006735AE" w:rsidRDefault="006735AE" w:rsidP="001C39F8">
            <w:pPr>
              <w:jc w:val="center"/>
              <w:rPr>
                <w:rFonts w:ascii="Arial" w:hAnsi="Arial" w:cs="Arial"/>
              </w:rPr>
            </w:pPr>
            <w:r>
              <w:rPr>
                <w:rFonts w:ascii="Arial" w:hAnsi="Arial" w:cs="Arial"/>
              </w:rPr>
              <w:t>0.05</w:t>
            </w:r>
          </w:p>
        </w:tc>
        <w:tc>
          <w:tcPr>
            <w:tcW w:w="1808" w:type="dxa"/>
          </w:tcPr>
          <w:p w14:paraId="56452DBB" w14:textId="77777777" w:rsidR="006735AE" w:rsidRDefault="006735AE" w:rsidP="001C39F8">
            <w:pPr>
              <w:jc w:val="center"/>
              <w:rPr>
                <w:rFonts w:ascii="Arial" w:hAnsi="Arial" w:cs="Arial"/>
              </w:rPr>
            </w:pPr>
            <w:r>
              <w:rPr>
                <w:rFonts w:ascii="Arial" w:hAnsi="Arial" w:cs="Arial"/>
              </w:rPr>
              <w:t>0.95</w:t>
            </w:r>
          </w:p>
        </w:tc>
        <w:tc>
          <w:tcPr>
            <w:tcW w:w="1379" w:type="dxa"/>
          </w:tcPr>
          <w:p w14:paraId="36F83DA5" w14:textId="3EA29D27" w:rsidR="006735AE" w:rsidRPr="00221123" w:rsidRDefault="006735AE" w:rsidP="001C39F8">
            <w:pPr>
              <w:jc w:val="center"/>
              <w:rPr>
                <w:rFonts w:ascii="Arial" w:hAnsi="Arial" w:cs="Arial"/>
              </w:rPr>
            </w:pPr>
            <w:r>
              <w:rPr>
                <w:rFonts w:ascii="Arial" w:hAnsi="Arial" w:cs="Arial"/>
              </w:rPr>
              <w:t>0.005</w:t>
            </w:r>
          </w:p>
        </w:tc>
        <w:tc>
          <w:tcPr>
            <w:tcW w:w="1359" w:type="dxa"/>
          </w:tcPr>
          <w:p w14:paraId="6C61AD31" w14:textId="0AF2B824" w:rsidR="006735AE" w:rsidRPr="00DE4860" w:rsidRDefault="006735AE" w:rsidP="001C39F8">
            <w:pPr>
              <w:jc w:val="center"/>
              <w:rPr>
                <w:rFonts w:ascii="Arial" w:hAnsi="Arial" w:cs="Arial"/>
              </w:rPr>
            </w:pPr>
            <w:r>
              <w:rPr>
                <w:rFonts w:ascii="Arial" w:hAnsi="Arial" w:cs="Arial"/>
              </w:rPr>
              <w:t>0.5</w:t>
            </w:r>
          </w:p>
        </w:tc>
        <w:tc>
          <w:tcPr>
            <w:tcW w:w="1263" w:type="dxa"/>
          </w:tcPr>
          <w:p w14:paraId="7A3E313A" w14:textId="77777777" w:rsidR="006735AE" w:rsidRDefault="006735AE" w:rsidP="001C39F8">
            <w:pPr>
              <w:jc w:val="center"/>
              <w:rPr>
                <w:rFonts w:ascii="Arial" w:hAnsi="Arial" w:cs="Arial"/>
              </w:rPr>
            </w:pPr>
            <w:r>
              <w:rPr>
                <w:rFonts w:ascii="Arial" w:hAnsi="Arial" w:cs="Arial"/>
              </w:rPr>
              <w:t>181</w:t>
            </w:r>
          </w:p>
        </w:tc>
        <w:tc>
          <w:tcPr>
            <w:tcW w:w="1326" w:type="dxa"/>
          </w:tcPr>
          <w:p w14:paraId="3EF364CC" w14:textId="27E91273" w:rsidR="006735AE" w:rsidRPr="006735AE" w:rsidRDefault="006735AE" w:rsidP="001C39F8">
            <w:pPr>
              <w:jc w:val="center"/>
              <w:rPr>
                <w:rFonts w:ascii="Arial" w:hAnsi="Arial" w:cs="Arial"/>
              </w:rPr>
            </w:pPr>
            <w:r w:rsidRPr="006735AE">
              <w:rPr>
                <w:rFonts w:ascii="Arial" w:hAnsi="Arial" w:cs="Arial"/>
              </w:rPr>
              <w:t>6</w:t>
            </w:r>
          </w:p>
        </w:tc>
        <w:tc>
          <w:tcPr>
            <w:tcW w:w="1183" w:type="dxa"/>
          </w:tcPr>
          <w:p w14:paraId="2FE5EC8E" w14:textId="33759A73" w:rsidR="006735AE" w:rsidRPr="006735AE" w:rsidRDefault="006735AE" w:rsidP="001C39F8">
            <w:pPr>
              <w:jc w:val="center"/>
              <w:rPr>
                <w:rFonts w:ascii="Arial" w:hAnsi="Arial" w:cs="Arial"/>
              </w:rPr>
            </w:pPr>
            <w:r w:rsidRPr="006735AE">
              <w:rPr>
                <w:rFonts w:ascii="Arial" w:hAnsi="Arial" w:cs="Arial"/>
              </w:rPr>
              <w:t>7</w:t>
            </w:r>
          </w:p>
        </w:tc>
      </w:tr>
      <w:tr w:rsidR="006735AE" w14:paraId="47C277DA" w14:textId="22B0D197" w:rsidTr="006735AE">
        <w:trPr>
          <w:jc w:val="center"/>
        </w:trPr>
        <w:tc>
          <w:tcPr>
            <w:tcW w:w="1299" w:type="dxa"/>
          </w:tcPr>
          <w:p w14:paraId="25F49CE2" w14:textId="77777777" w:rsidR="006735AE" w:rsidRDefault="006735AE" w:rsidP="006735AE">
            <w:pPr>
              <w:jc w:val="center"/>
              <w:rPr>
                <w:rFonts w:ascii="Arial" w:hAnsi="Arial" w:cs="Arial"/>
              </w:rPr>
            </w:pPr>
            <w:r>
              <w:rPr>
                <w:rFonts w:ascii="Arial" w:hAnsi="Arial" w:cs="Arial"/>
              </w:rPr>
              <w:t>0.05</w:t>
            </w:r>
          </w:p>
        </w:tc>
        <w:tc>
          <w:tcPr>
            <w:tcW w:w="1808" w:type="dxa"/>
          </w:tcPr>
          <w:p w14:paraId="343347EB" w14:textId="77777777" w:rsidR="006735AE" w:rsidRDefault="006735AE" w:rsidP="006735AE">
            <w:pPr>
              <w:jc w:val="center"/>
              <w:rPr>
                <w:rFonts w:ascii="Arial" w:hAnsi="Arial" w:cs="Arial"/>
              </w:rPr>
            </w:pPr>
            <w:r>
              <w:rPr>
                <w:rFonts w:ascii="Arial" w:hAnsi="Arial" w:cs="Arial"/>
              </w:rPr>
              <w:t>0.99</w:t>
            </w:r>
          </w:p>
        </w:tc>
        <w:tc>
          <w:tcPr>
            <w:tcW w:w="1379" w:type="dxa"/>
          </w:tcPr>
          <w:p w14:paraId="2E5AD698" w14:textId="471DC886" w:rsidR="006735AE" w:rsidRPr="00121775" w:rsidRDefault="006735AE" w:rsidP="006735AE">
            <w:pPr>
              <w:jc w:val="center"/>
              <w:rPr>
                <w:rFonts w:ascii="Arial" w:hAnsi="Arial" w:cs="Arial"/>
              </w:rPr>
            </w:pPr>
            <w:r>
              <w:rPr>
                <w:rFonts w:ascii="Arial" w:hAnsi="Arial" w:cs="Arial"/>
              </w:rPr>
              <w:t>0.005</w:t>
            </w:r>
          </w:p>
        </w:tc>
        <w:tc>
          <w:tcPr>
            <w:tcW w:w="1359" w:type="dxa"/>
          </w:tcPr>
          <w:p w14:paraId="6DE73EFC" w14:textId="5CA2A368" w:rsidR="006735AE" w:rsidRPr="00121775" w:rsidRDefault="006735AE" w:rsidP="006735AE">
            <w:pPr>
              <w:jc w:val="center"/>
              <w:rPr>
                <w:rFonts w:ascii="Arial" w:hAnsi="Arial" w:cs="Arial"/>
              </w:rPr>
            </w:pPr>
            <w:r>
              <w:rPr>
                <w:rFonts w:ascii="Arial" w:hAnsi="Arial" w:cs="Arial"/>
              </w:rPr>
              <w:t>0.5</w:t>
            </w:r>
          </w:p>
        </w:tc>
        <w:tc>
          <w:tcPr>
            <w:tcW w:w="1263" w:type="dxa"/>
          </w:tcPr>
          <w:p w14:paraId="5B684B79" w14:textId="77777777" w:rsidR="006735AE" w:rsidRPr="00121775" w:rsidRDefault="006735AE" w:rsidP="006735AE">
            <w:pPr>
              <w:jc w:val="center"/>
              <w:rPr>
                <w:rFonts w:ascii="Arial" w:hAnsi="Arial" w:cs="Arial"/>
              </w:rPr>
            </w:pPr>
            <w:r w:rsidRPr="00121775">
              <w:rPr>
                <w:rFonts w:ascii="Arial" w:hAnsi="Arial" w:cs="Arial"/>
              </w:rPr>
              <w:t>253</w:t>
            </w:r>
          </w:p>
        </w:tc>
        <w:tc>
          <w:tcPr>
            <w:tcW w:w="1326" w:type="dxa"/>
          </w:tcPr>
          <w:p w14:paraId="4B243999" w14:textId="298F9D17" w:rsidR="006735AE" w:rsidRPr="006735AE" w:rsidRDefault="00B44BE1" w:rsidP="006735AE">
            <w:pPr>
              <w:jc w:val="center"/>
              <w:rPr>
                <w:rFonts w:ascii="Arial" w:hAnsi="Arial" w:cs="Arial"/>
              </w:rPr>
            </w:pPr>
            <w:r>
              <w:rPr>
                <w:rFonts w:ascii="Arial" w:hAnsi="Arial" w:cs="Arial"/>
              </w:rPr>
              <w:t>6</w:t>
            </w:r>
          </w:p>
        </w:tc>
        <w:tc>
          <w:tcPr>
            <w:tcW w:w="1183" w:type="dxa"/>
          </w:tcPr>
          <w:p w14:paraId="746544B3" w14:textId="7A4CB9BB" w:rsidR="006735AE" w:rsidRPr="006735AE" w:rsidRDefault="006735AE" w:rsidP="006735AE">
            <w:pPr>
              <w:jc w:val="center"/>
              <w:rPr>
                <w:rFonts w:ascii="Arial" w:hAnsi="Arial" w:cs="Arial"/>
              </w:rPr>
            </w:pPr>
            <w:r w:rsidRPr="006735AE">
              <w:rPr>
                <w:rFonts w:ascii="Arial" w:hAnsi="Arial" w:cs="Arial"/>
              </w:rPr>
              <w:t>9</w:t>
            </w:r>
          </w:p>
        </w:tc>
      </w:tr>
      <w:tr w:rsidR="006735AE" w14:paraId="674C4A74" w14:textId="6C0985BB" w:rsidTr="006735AE">
        <w:trPr>
          <w:jc w:val="center"/>
        </w:trPr>
        <w:tc>
          <w:tcPr>
            <w:tcW w:w="1299" w:type="dxa"/>
          </w:tcPr>
          <w:p w14:paraId="0A7CB4CC" w14:textId="77777777" w:rsidR="006735AE" w:rsidRDefault="006735AE" w:rsidP="006735AE">
            <w:pPr>
              <w:jc w:val="center"/>
              <w:rPr>
                <w:rFonts w:ascii="Arial" w:hAnsi="Arial" w:cs="Arial"/>
              </w:rPr>
            </w:pPr>
            <w:r>
              <w:rPr>
                <w:rFonts w:ascii="Arial" w:hAnsi="Arial" w:cs="Arial"/>
              </w:rPr>
              <w:t>0.05</w:t>
            </w:r>
          </w:p>
        </w:tc>
        <w:tc>
          <w:tcPr>
            <w:tcW w:w="1808" w:type="dxa"/>
          </w:tcPr>
          <w:p w14:paraId="6D30BE56" w14:textId="77777777" w:rsidR="006735AE" w:rsidRDefault="006735AE" w:rsidP="006735AE">
            <w:pPr>
              <w:jc w:val="center"/>
              <w:rPr>
                <w:rFonts w:ascii="Arial" w:hAnsi="Arial" w:cs="Arial"/>
              </w:rPr>
            </w:pPr>
            <w:r>
              <w:rPr>
                <w:rFonts w:ascii="Arial" w:hAnsi="Arial" w:cs="Arial"/>
              </w:rPr>
              <w:t>0.998</w:t>
            </w:r>
          </w:p>
        </w:tc>
        <w:tc>
          <w:tcPr>
            <w:tcW w:w="1379" w:type="dxa"/>
          </w:tcPr>
          <w:p w14:paraId="0202ED58" w14:textId="6663A7BE" w:rsidR="006735AE" w:rsidRPr="00121775" w:rsidRDefault="006735AE" w:rsidP="006735AE">
            <w:pPr>
              <w:jc w:val="center"/>
              <w:rPr>
                <w:rFonts w:ascii="Arial" w:hAnsi="Arial" w:cs="Arial"/>
              </w:rPr>
            </w:pPr>
            <w:r>
              <w:rPr>
                <w:rFonts w:ascii="Arial" w:hAnsi="Arial" w:cs="Arial"/>
              </w:rPr>
              <w:t>0.005</w:t>
            </w:r>
          </w:p>
        </w:tc>
        <w:tc>
          <w:tcPr>
            <w:tcW w:w="1359" w:type="dxa"/>
          </w:tcPr>
          <w:p w14:paraId="45580570" w14:textId="1827117F" w:rsidR="006735AE" w:rsidRPr="00121775" w:rsidRDefault="006735AE" w:rsidP="006735AE">
            <w:pPr>
              <w:jc w:val="center"/>
              <w:rPr>
                <w:rFonts w:ascii="Arial" w:hAnsi="Arial" w:cs="Arial"/>
              </w:rPr>
            </w:pPr>
            <w:r>
              <w:rPr>
                <w:rFonts w:ascii="Arial" w:hAnsi="Arial" w:cs="Arial"/>
              </w:rPr>
              <w:t>0.5</w:t>
            </w:r>
          </w:p>
        </w:tc>
        <w:tc>
          <w:tcPr>
            <w:tcW w:w="1263" w:type="dxa"/>
          </w:tcPr>
          <w:p w14:paraId="5CD56391" w14:textId="77777777" w:rsidR="006735AE" w:rsidRPr="00121775" w:rsidRDefault="006735AE" w:rsidP="006735AE">
            <w:pPr>
              <w:jc w:val="center"/>
              <w:rPr>
                <w:rFonts w:ascii="Arial" w:hAnsi="Arial" w:cs="Arial"/>
              </w:rPr>
            </w:pPr>
            <w:r w:rsidRPr="00121775">
              <w:rPr>
                <w:rFonts w:ascii="Arial" w:hAnsi="Arial" w:cs="Arial"/>
              </w:rPr>
              <w:t>341</w:t>
            </w:r>
          </w:p>
        </w:tc>
        <w:tc>
          <w:tcPr>
            <w:tcW w:w="1326" w:type="dxa"/>
          </w:tcPr>
          <w:p w14:paraId="0159A645" w14:textId="249134FC" w:rsidR="006735AE" w:rsidRPr="007E42D1" w:rsidRDefault="007E42D1" w:rsidP="006735AE">
            <w:pPr>
              <w:jc w:val="center"/>
              <w:rPr>
                <w:rFonts w:ascii="Arial" w:hAnsi="Arial" w:cs="Arial"/>
              </w:rPr>
            </w:pPr>
            <w:r w:rsidRPr="007E42D1">
              <w:rPr>
                <w:rFonts w:ascii="Arial" w:hAnsi="Arial" w:cs="Arial"/>
              </w:rPr>
              <w:t>7</w:t>
            </w:r>
          </w:p>
        </w:tc>
        <w:tc>
          <w:tcPr>
            <w:tcW w:w="1183" w:type="dxa"/>
          </w:tcPr>
          <w:p w14:paraId="445C36C4" w14:textId="346F0D6F" w:rsidR="006735AE" w:rsidRPr="007E42D1" w:rsidRDefault="007E42D1" w:rsidP="006735AE">
            <w:pPr>
              <w:jc w:val="center"/>
              <w:rPr>
                <w:rFonts w:ascii="Arial" w:hAnsi="Arial" w:cs="Arial"/>
              </w:rPr>
            </w:pPr>
            <w:r w:rsidRPr="007E42D1">
              <w:rPr>
                <w:rFonts w:ascii="Arial" w:hAnsi="Arial" w:cs="Arial"/>
              </w:rPr>
              <w:t>10</w:t>
            </w:r>
          </w:p>
        </w:tc>
      </w:tr>
      <w:tr w:rsidR="006735AE" w14:paraId="1DE303B1" w14:textId="20ADE355" w:rsidTr="006735AE">
        <w:trPr>
          <w:jc w:val="center"/>
        </w:trPr>
        <w:tc>
          <w:tcPr>
            <w:tcW w:w="1299" w:type="dxa"/>
          </w:tcPr>
          <w:p w14:paraId="74D1367B" w14:textId="77777777" w:rsidR="006735AE" w:rsidRDefault="006735AE" w:rsidP="006735AE">
            <w:pPr>
              <w:jc w:val="center"/>
              <w:rPr>
                <w:rFonts w:ascii="Arial" w:hAnsi="Arial" w:cs="Arial"/>
              </w:rPr>
            </w:pPr>
            <w:r>
              <w:rPr>
                <w:rFonts w:ascii="Arial" w:hAnsi="Arial" w:cs="Arial"/>
              </w:rPr>
              <w:t>0.05</w:t>
            </w:r>
          </w:p>
        </w:tc>
        <w:tc>
          <w:tcPr>
            <w:tcW w:w="1808" w:type="dxa"/>
          </w:tcPr>
          <w:p w14:paraId="1923F908" w14:textId="77777777" w:rsidR="006735AE" w:rsidRDefault="006735AE" w:rsidP="006735AE">
            <w:pPr>
              <w:jc w:val="center"/>
              <w:rPr>
                <w:rFonts w:ascii="Arial" w:hAnsi="Arial" w:cs="Arial"/>
              </w:rPr>
            </w:pPr>
            <w:r>
              <w:rPr>
                <w:rFonts w:ascii="Arial" w:hAnsi="Arial" w:cs="Arial"/>
              </w:rPr>
              <w:t>0.99999</w:t>
            </w:r>
          </w:p>
        </w:tc>
        <w:tc>
          <w:tcPr>
            <w:tcW w:w="1379" w:type="dxa"/>
          </w:tcPr>
          <w:p w14:paraId="14157490" w14:textId="2DD6F713" w:rsidR="006735AE" w:rsidRPr="00121775" w:rsidRDefault="006735AE" w:rsidP="006735AE">
            <w:pPr>
              <w:jc w:val="center"/>
              <w:rPr>
                <w:rFonts w:ascii="Arial" w:hAnsi="Arial" w:cs="Arial"/>
              </w:rPr>
            </w:pPr>
            <w:r>
              <w:rPr>
                <w:rFonts w:ascii="Arial" w:hAnsi="Arial" w:cs="Arial"/>
              </w:rPr>
              <w:t>0.005</w:t>
            </w:r>
          </w:p>
        </w:tc>
        <w:tc>
          <w:tcPr>
            <w:tcW w:w="1359" w:type="dxa"/>
          </w:tcPr>
          <w:p w14:paraId="162564D3" w14:textId="2AD167C0" w:rsidR="006735AE" w:rsidRPr="00121775" w:rsidRDefault="006735AE" w:rsidP="006735AE">
            <w:pPr>
              <w:jc w:val="center"/>
              <w:rPr>
                <w:rFonts w:ascii="Arial" w:hAnsi="Arial" w:cs="Arial"/>
              </w:rPr>
            </w:pPr>
            <w:r>
              <w:rPr>
                <w:rFonts w:ascii="Arial" w:hAnsi="Arial" w:cs="Arial"/>
              </w:rPr>
              <w:t>0.5</w:t>
            </w:r>
          </w:p>
        </w:tc>
        <w:tc>
          <w:tcPr>
            <w:tcW w:w="1263" w:type="dxa"/>
          </w:tcPr>
          <w:p w14:paraId="3399A215" w14:textId="77777777" w:rsidR="006735AE" w:rsidRPr="00121775" w:rsidRDefault="006735AE" w:rsidP="006735AE">
            <w:pPr>
              <w:jc w:val="center"/>
              <w:rPr>
                <w:rFonts w:ascii="Arial" w:hAnsi="Arial" w:cs="Arial"/>
              </w:rPr>
            </w:pPr>
            <w:r w:rsidRPr="00121775">
              <w:rPr>
                <w:rFonts w:ascii="Arial" w:hAnsi="Arial" w:cs="Arial"/>
              </w:rPr>
              <w:t>607</w:t>
            </w:r>
          </w:p>
        </w:tc>
        <w:tc>
          <w:tcPr>
            <w:tcW w:w="1326" w:type="dxa"/>
          </w:tcPr>
          <w:p w14:paraId="27EBD8A5" w14:textId="2FD3E540" w:rsidR="006735AE" w:rsidRPr="008C135B" w:rsidRDefault="008C135B" w:rsidP="006735AE">
            <w:pPr>
              <w:jc w:val="center"/>
              <w:rPr>
                <w:rFonts w:ascii="Arial" w:hAnsi="Arial" w:cs="Arial"/>
              </w:rPr>
            </w:pPr>
            <w:r w:rsidRPr="008C135B">
              <w:rPr>
                <w:rFonts w:ascii="Arial" w:hAnsi="Arial" w:cs="Arial"/>
              </w:rPr>
              <w:t>8</w:t>
            </w:r>
          </w:p>
        </w:tc>
        <w:tc>
          <w:tcPr>
            <w:tcW w:w="1183" w:type="dxa"/>
          </w:tcPr>
          <w:p w14:paraId="49F6FD75" w14:textId="1B372E87" w:rsidR="006735AE" w:rsidRPr="008C135B" w:rsidRDefault="008C135B" w:rsidP="006735AE">
            <w:pPr>
              <w:jc w:val="center"/>
              <w:rPr>
                <w:rFonts w:ascii="Arial" w:hAnsi="Arial" w:cs="Arial"/>
              </w:rPr>
            </w:pPr>
            <w:r w:rsidRPr="008C135B">
              <w:rPr>
                <w:rFonts w:ascii="Arial" w:hAnsi="Arial" w:cs="Arial"/>
              </w:rPr>
              <w:t>15</w:t>
            </w:r>
          </w:p>
        </w:tc>
      </w:tr>
      <w:tr w:rsidR="006735AE" w14:paraId="4DF326B1" w14:textId="6DB04431" w:rsidTr="006735AE">
        <w:trPr>
          <w:jc w:val="center"/>
        </w:trPr>
        <w:tc>
          <w:tcPr>
            <w:tcW w:w="1299" w:type="dxa"/>
          </w:tcPr>
          <w:p w14:paraId="58694B3E" w14:textId="77777777" w:rsidR="006735AE" w:rsidRDefault="006735AE" w:rsidP="001C39F8">
            <w:pPr>
              <w:jc w:val="center"/>
              <w:rPr>
                <w:rFonts w:ascii="Arial" w:hAnsi="Arial" w:cs="Arial"/>
              </w:rPr>
            </w:pPr>
            <w:r>
              <w:rPr>
                <w:rFonts w:ascii="Arial" w:hAnsi="Arial" w:cs="Arial"/>
              </w:rPr>
              <w:t>1e-5</w:t>
            </w:r>
          </w:p>
        </w:tc>
        <w:tc>
          <w:tcPr>
            <w:tcW w:w="1808" w:type="dxa"/>
          </w:tcPr>
          <w:p w14:paraId="5A78695B" w14:textId="77777777" w:rsidR="006735AE" w:rsidRDefault="006735AE" w:rsidP="001C39F8">
            <w:pPr>
              <w:jc w:val="center"/>
              <w:rPr>
                <w:rFonts w:ascii="Arial" w:hAnsi="Arial" w:cs="Arial"/>
              </w:rPr>
            </w:pPr>
            <w:r>
              <w:rPr>
                <w:rFonts w:ascii="Arial" w:hAnsi="Arial" w:cs="Arial"/>
              </w:rPr>
              <w:t>0.99999</w:t>
            </w:r>
          </w:p>
        </w:tc>
        <w:tc>
          <w:tcPr>
            <w:tcW w:w="1379" w:type="dxa"/>
          </w:tcPr>
          <w:p w14:paraId="586EAE1C" w14:textId="1B218552" w:rsidR="006735AE" w:rsidRPr="00D1179A" w:rsidRDefault="00B44BE1" w:rsidP="001C39F8">
            <w:pPr>
              <w:jc w:val="center"/>
              <w:rPr>
                <w:rFonts w:ascii="Arial" w:hAnsi="Arial" w:cs="Arial"/>
              </w:rPr>
            </w:pPr>
            <w:r w:rsidRPr="00D1179A">
              <w:rPr>
                <w:rFonts w:ascii="Arial" w:hAnsi="Arial" w:cs="Arial"/>
              </w:rPr>
              <w:t>1e-4</w:t>
            </w:r>
          </w:p>
        </w:tc>
        <w:tc>
          <w:tcPr>
            <w:tcW w:w="1359" w:type="dxa"/>
          </w:tcPr>
          <w:p w14:paraId="291A5126" w14:textId="06ABC10E" w:rsidR="006735AE" w:rsidRPr="00D1179A" w:rsidRDefault="00B44BE1" w:rsidP="001C39F8">
            <w:pPr>
              <w:jc w:val="center"/>
              <w:rPr>
                <w:rFonts w:ascii="Arial" w:hAnsi="Arial" w:cs="Arial"/>
              </w:rPr>
            </w:pPr>
            <w:r w:rsidRPr="00D1179A">
              <w:rPr>
                <w:rFonts w:ascii="Arial" w:hAnsi="Arial" w:cs="Arial"/>
              </w:rPr>
              <w:t>1e-6</w:t>
            </w:r>
          </w:p>
        </w:tc>
        <w:tc>
          <w:tcPr>
            <w:tcW w:w="1263" w:type="dxa"/>
          </w:tcPr>
          <w:p w14:paraId="71A7E4A3" w14:textId="77777777" w:rsidR="006735AE" w:rsidRPr="00D1179A" w:rsidRDefault="006735AE" w:rsidP="001C39F8">
            <w:pPr>
              <w:jc w:val="center"/>
              <w:rPr>
                <w:rFonts w:ascii="Arial" w:hAnsi="Arial" w:cs="Arial"/>
              </w:rPr>
            </w:pPr>
            <w:r w:rsidRPr="00D1179A">
              <w:rPr>
                <w:rFonts w:ascii="Arial" w:hAnsi="Arial" w:cs="Arial"/>
              </w:rPr>
              <w:t>607</w:t>
            </w:r>
          </w:p>
        </w:tc>
        <w:tc>
          <w:tcPr>
            <w:tcW w:w="1326" w:type="dxa"/>
          </w:tcPr>
          <w:p w14:paraId="50FB2624" w14:textId="50082296" w:rsidR="006735AE" w:rsidRPr="00D1179A" w:rsidRDefault="00D1179A" w:rsidP="001C39F8">
            <w:pPr>
              <w:jc w:val="center"/>
              <w:rPr>
                <w:rFonts w:ascii="Arial" w:hAnsi="Arial" w:cs="Arial"/>
              </w:rPr>
            </w:pPr>
            <w:r w:rsidRPr="00D1179A">
              <w:rPr>
                <w:rFonts w:ascii="Arial" w:hAnsi="Arial" w:cs="Arial"/>
              </w:rPr>
              <w:t>8</w:t>
            </w:r>
          </w:p>
        </w:tc>
        <w:tc>
          <w:tcPr>
            <w:tcW w:w="1183" w:type="dxa"/>
          </w:tcPr>
          <w:p w14:paraId="1E34FAD9" w14:textId="69A1D308" w:rsidR="006735AE" w:rsidRPr="00D1179A" w:rsidRDefault="00D1179A" w:rsidP="001C39F8">
            <w:pPr>
              <w:jc w:val="center"/>
              <w:rPr>
                <w:rFonts w:ascii="Arial" w:hAnsi="Arial" w:cs="Arial"/>
              </w:rPr>
            </w:pPr>
            <w:r w:rsidRPr="00D1179A">
              <w:rPr>
                <w:rFonts w:ascii="Arial" w:hAnsi="Arial" w:cs="Arial"/>
              </w:rPr>
              <w:t>15</w:t>
            </w:r>
          </w:p>
        </w:tc>
      </w:tr>
    </w:tbl>
    <w:p w14:paraId="6CA478A5" w14:textId="3C995BF4" w:rsidR="00905150" w:rsidRDefault="00905150" w:rsidP="00E57ABF">
      <w:pPr>
        <w:rPr>
          <w:lang w:val="en-GB"/>
        </w:rPr>
      </w:pPr>
    </w:p>
    <w:p w14:paraId="626981F2" w14:textId="74EE7C41" w:rsidR="00215F62" w:rsidRDefault="00215F62" w:rsidP="00E57ABF">
      <w:pPr>
        <w:rPr>
          <w:lang w:val="en-GB"/>
        </w:rPr>
      </w:pPr>
      <w:r>
        <w:rPr>
          <w:lang w:val="en-GB"/>
        </w:rPr>
        <w:t>We remark that ne=15 at 1e-5</w:t>
      </w:r>
      <w:r w:rsidR="00012B59">
        <w:rPr>
          <w:lang w:val="en-GB"/>
        </w:rPr>
        <w:t xml:space="preserve"> target</w:t>
      </w:r>
      <w:r>
        <w:rPr>
          <w:lang w:val="en-GB"/>
        </w:rPr>
        <w:t xml:space="preserve"> corresponds to </w:t>
      </w:r>
      <w:r w:rsidRPr="00215F62">
        <w:rPr>
          <w:lang w:val="en-GB"/>
        </w:rPr>
        <w:t>2</w:t>
      </w:r>
      <w:r>
        <w:rPr>
          <w:lang w:val="en-GB"/>
        </w:rPr>
        <w:t>’</w:t>
      </w:r>
      <w:r w:rsidRPr="00215F62">
        <w:rPr>
          <w:lang w:val="en-GB"/>
        </w:rPr>
        <w:t>959</w:t>
      </w:r>
      <w:r>
        <w:rPr>
          <w:lang w:val="en-GB"/>
        </w:rPr>
        <w:t>’</w:t>
      </w:r>
      <w:r w:rsidRPr="00215F62">
        <w:rPr>
          <w:lang w:val="en-GB"/>
        </w:rPr>
        <w:t>733</w:t>
      </w:r>
      <w:r>
        <w:rPr>
          <w:lang w:val="en-GB"/>
        </w:rPr>
        <w:t xml:space="preserve"> samples (3.3 hours in our standard example).</w:t>
      </w:r>
    </w:p>
    <w:p w14:paraId="1812E18B" w14:textId="77777777" w:rsidR="000C0648" w:rsidRDefault="000C0648" w:rsidP="000C0648">
      <w:pPr>
        <w:pStyle w:val="RAN4observation0"/>
      </w:pPr>
      <w:r>
        <w:t>Since we cannot anticipate the true BLER performance of DUTs implementing URLLC features at this point, we need to assume a true BLER performance of 10</w:t>
      </w:r>
      <w:r w:rsidRPr="00BF1DC7">
        <w:rPr>
          <w:vertAlign w:val="superscript"/>
        </w:rPr>
        <w:t>-5</w:t>
      </w:r>
      <w:r>
        <w:t>.</w:t>
      </w:r>
    </w:p>
    <w:p w14:paraId="76835DB8" w14:textId="77777777" w:rsidR="005A3F73" w:rsidRDefault="005A3F73" w:rsidP="00E57ABF">
      <w:pPr>
        <w:rPr>
          <w:lang w:val="en-GB"/>
        </w:rPr>
      </w:pPr>
    </w:p>
    <w:p w14:paraId="1EC06577" w14:textId="56014B17" w:rsidR="002D342C" w:rsidRDefault="002D342C" w:rsidP="00E57ABF">
      <w:pPr>
        <w:rPr>
          <w:lang w:val="en-GB"/>
        </w:rPr>
      </w:pPr>
    </w:p>
    <w:p w14:paraId="606F6C13" w14:textId="39679F86" w:rsidR="002D342C" w:rsidRPr="002D342C" w:rsidRDefault="002D342C" w:rsidP="002D342C">
      <w:pPr>
        <w:pStyle w:val="RAN4H2"/>
        <w:rPr>
          <w:lang w:val="en-GB"/>
        </w:rPr>
      </w:pPr>
      <w:r>
        <w:rPr>
          <w:lang w:val="en-GB"/>
        </w:rPr>
        <w:t>Assumptions</w:t>
      </w:r>
      <w:r w:rsidR="007E192D">
        <w:rPr>
          <w:lang w:val="en-GB"/>
        </w:rPr>
        <w:t xml:space="preserve"> and applicability</w:t>
      </w:r>
      <w:r w:rsidR="00914AFB">
        <w:rPr>
          <w:lang w:val="en-GB"/>
        </w:rPr>
        <w:t xml:space="preserve"> of binomial </w:t>
      </w:r>
      <w:proofErr w:type="gramStart"/>
      <w:r w:rsidR="00914AFB">
        <w:rPr>
          <w:lang w:val="en-GB"/>
        </w:rPr>
        <w:t>distribution</w:t>
      </w:r>
      <w:r w:rsidR="00441D63">
        <w:rPr>
          <w:lang w:val="en-GB"/>
        </w:rPr>
        <w:t xml:space="preserve"> based</w:t>
      </w:r>
      <w:proofErr w:type="gramEnd"/>
      <w:r w:rsidR="00441D63">
        <w:rPr>
          <w:lang w:val="en-GB"/>
        </w:rPr>
        <w:t xml:space="preserve"> statistics in fading channels</w:t>
      </w:r>
    </w:p>
    <w:p w14:paraId="40D83F9B" w14:textId="01F99E6A" w:rsidR="009D08EB" w:rsidRDefault="00162CF7" w:rsidP="00EB39EE">
      <w:r>
        <w:rPr>
          <w:lang w:val="en-GB"/>
        </w:rPr>
        <w:t>For</w:t>
      </w:r>
      <w:r w:rsidR="000034AC">
        <w:rPr>
          <w:lang w:val="en-GB"/>
        </w:rPr>
        <w:t xml:space="preserve"> general</w:t>
      </w:r>
      <w:r>
        <w:rPr>
          <w:lang w:val="en-GB"/>
        </w:rPr>
        <w:t xml:space="preserve"> pass/fail testing</w:t>
      </w:r>
      <w:r w:rsidR="000034AC">
        <w:rPr>
          <w:lang w:val="en-GB"/>
        </w:rPr>
        <w:t>,</w:t>
      </w:r>
      <w:r>
        <w:rPr>
          <w:lang w:val="en-GB"/>
        </w:rPr>
        <w:t xml:space="preserve"> the binomial distribution is the right </w:t>
      </w:r>
      <w:r w:rsidR="000034AC">
        <w:rPr>
          <w:lang w:val="en-GB"/>
        </w:rPr>
        <w:t>set of statistics tools</w:t>
      </w:r>
      <w:r>
        <w:rPr>
          <w:lang w:val="en-GB"/>
        </w:rPr>
        <w:t xml:space="preserve"> to </w:t>
      </w:r>
      <w:r w:rsidR="000034AC">
        <w:rPr>
          <w:lang w:val="en-GB"/>
        </w:rPr>
        <w:t>choose</w:t>
      </w:r>
      <w:r>
        <w:rPr>
          <w:lang w:val="en-GB"/>
        </w:rPr>
        <w:t xml:space="preserve"> [</w:t>
      </w:r>
      <w:r w:rsidR="0074389E">
        <w:rPr>
          <w:lang w:val="en-GB"/>
        </w:rPr>
        <w:t>7</w:t>
      </w:r>
      <w:r>
        <w:t>]. However, the modification into an early termination framework is not immediately obvious.</w:t>
      </w:r>
    </w:p>
    <w:p w14:paraId="031E277D" w14:textId="40886896" w:rsidR="00162CF7" w:rsidRDefault="00254AFA" w:rsidP="00E57ABF">
      <w:pPr>
        <w:rPr>
          <w:lang w:val="en-GB"/>
        </w:rPr>
      </w:pPr>
      <w:r>
        <w:t xml:space="preserve">However, by </w:t>
      </w:r>
      <w:r w:rsidR="00A1716A">
        <w:t>choosing</w:t>
      </w:r>
      <w:r>
        <w:t xml:space="preserve"> the binomial distribution, we have i</w:t>
      </w:r>
      <w:r w:rsidR="00162CF7">
        <w:t xml:space="preserve">mplicitly </w:t>
      </w:r>
      <w:proofErr w:type="gramStart"/>
      <w:r w:rsidR="00EB39EE">
        <w:t>made the assumption</w:t>
      </w:r>
      <w:proofErr w:type="gramEnd"/>
      <w:r w:rsidR="00EB39EE">
        <w:t xml:space="preserve"> that </w:t>
      </w:r>
      <w:r w:rsidR="00EB39EE" w:rsidRPr="00162CF7">
        <w:rPr>
          <w:lang w:val="en-GB"/>
        </w:rPr>
        <w:t>error</w:t>
      </w:r>
      <w:r w:rsidR="00162CF7" w:rsidRPr="00162CF7">
        <w:rPr>
          <w:lang w:val="en-GB"/>
        </w:rPr>
        <w:t xml:space="preserve"> </w:t>
      </w:r>
      <w:r w:rsidR="00162CF7">
        <w:rPr>
          <w:lang w:val="en-GB"/>
        </w:rPr>
        <w:t xml:space="preserve">events </w:t>
      </w:r>
      <w:r w:rsidR="00162CF7" w:rsidRPr="00162CF7">
        <w:rPr>
          <w:lang w:val="en-GB"/>
        </w:rPr>
        <w:t>are independent statistical events</w:t>
      </w:r>
      <w:r w:rsidR="00162CF7">
        <w:rPr>
          <w:lang w:val="en-GB"/>
        </w:rPr>
        <w:t>.</w:t>
      </w:r>
      <w:r w:rsidR="009D08EB">
        <w:rPr>
          <w:lang w:val="en-GB"/>
        </w:rPr>
        <w:t xml:space="preserve"> </w:t>
      </w:r>
      <w:r w:rsidR="00162CF7">
        <w:rPr>
          <w:lang w:val="en-GB"/>
        </w:rPr>
        <w:t>This does not mean that the framework is only applicable to AWGN channels. It is applicable to all channel models</w:t>
      </w:r>
      <w:r>
        <w:rPr>
          <w:lang w:val="en-GB"/>
        </w:rPr>
        <w:t>,</w:t>
      </w:r>
      <w:r w:rsidR="00162CF7">
        <w:rPr>
          <w:lang w:val="en-GB"/>
        </w:rPr>
        <w:t xml:space="preserve"> where </w:t>
      </w:r>
      <w:r w:rsidR="009D08EB">
        <w:rPr>
          <w:lang w:val="en-GB"/>
        </w:rPr>
        <w:t xml:space="preserve">the probability of fail or pass is equal for each sample. </w:t>
      </w:r>
      <w:r w:rsidR="00BF78F4">
        <w:rPr>
          <w:lang w:val="en-GB"/>
        </w:rPr>
        <w:t xml:space="preserve">Which is not true for fading </w:t>
      </w:r>
      <w:r w:rsidR="00C006ED">
        <w:rPr>
          <w:lang w:val="en-GB"/>
        </w:rPr>
        <w:t>channel</w:t>
      </w:r>
      <w:r w:rsidR="00BF78F4">
        <w:rPr>
          <w:lang w:val="en-GB"/>
        </w:rPr>
        <w:t xml:space="preserve"> in </w:t>
      </w:r>
      <w:r w:rsidR="00A12C5E">
        <w:rPr>
          <w:lang w:val="en-GB"/>
        </w:rPr>
        <w:t>general but</w:t>
      </w:r>
      <w:r w:rsidR="00BF78F4">
        <w:rPr>
          <w:lang w:val="en-GB"/>
        </w:rPr>
        <w:t xml:space="preserve"> is approximately true for </w:t>
      </w:r>
      <w:r w:rsidR="00C006ED">
        <w:rPr>
          <w:lang w:val="en-GB"/>
        </w:rPr>
        <w:t xml:space="preserve">a communication system operating in low BLER scenarios, where error events are rare enough for the channel to have completely de-correlated between two error events. </w:t>
      </w:r>
    </w:p>
    <w:p w14:paraId="62C3C88C" w14:textId="77777777" w:rsidR="002D1B99" w:rsidRDefault="002D1B99" w:rsidP="002D1B99">
      <w:pPr>
        <w:pStyle w:val="RAN4observation0"/>
      </w:pPr>
      <w:r>
        <w:t>The early termination framework is applicable to both fading and non-fading channel models in low BLER conditions.</w:t>
      </w:r>
    </w:p>
    <w:p w14:paraId="709BEA84" w14:textId="77777777" w:rsidR="00914AFB" w:rsidRDefault="00914AFB" w:rsidP="00E57ABF">
      <w:pPr>
        <w:rPr>
          <w:lang w:val="en-GB"/>
        </w:rPr>
      </w:pPr>
    </w:p>
    <w:p w14:paraId="5E309178" w14:textId="3FC19ED1" w:rsidR="007E192D" w:rsidRDefault="002D1B99" w:rsidP="007E192D">
      <w:pPr>
        <w:rPr>
          <w:lang w:val="en-GB"/>
        </w:rPr>
      </w:pPr>
      <w:r>
        <w:rPr>
          <w:lang w:val="en-GB"/>
        </w:rPr>
        <w:t>Minimum testing times can still be imposed by a fading channel model</w:t>
      </w:r>
      <w:r w:rsidR="005E3118">
        <w:rPr>
          <w:lang w:val="en-GB"/>
        </w:rPr>
        <w:t>,</w:t>
      </w:r>
      <w:r>
        <w:rPr>
          <w:lang w:val="en-GB"/>
        </w:rPr>
        <w:t xml:space="preserve"> if the “memory” of the channel requires more samples to be taken for all channel model states to be covered.</w:t>
      </w:r>
      <w:r>
        <w:rPr>
          <w:lang w:val="en-GB"/>
        </w:rPr>
        <w:br/>
        <w:t>In previous RAN4 statistical testing this was included by not letting the early termination framework “stop” before enough paths of the fading profile could be observed. See</w:t>
      </w:r>
      <w:r w:rsidR="007E192D">
        <w:rPr>
          <w:lang w:val="en-GB"/>
        </w:rPr>
        <w:t xml:space="preserve"> [</w:t>
      </w:r>
      <w:r w:rsidR="00A2737E" w:rsidRPr="00A2737E">
        <w:rPr>
          <w:lang w:val="en-GB"/>
        </w:rPr>
        <w:t>2</w:t>
      </w:r>
      <w:r w:rsidR="007E192D" w:rsidRPr="0047549A">
        <w:rPr>
          <w:lang w:val="en-GB"/>
        </w:rPr>
        <w:t>, F.6.1.</w:t>
      </w:r>
      <w:r w:rsidR="007E192D">
        <w:rPr>
          <w:lang w:val="en-GB"/>
        </w:rPr>
        <w:t>6]:</w:t>
      </w:r>
    </w:p>
    <w:tbl>
      <w:tblPr>
        <w:tblStyle w:val="TableGrid"/>
        <w:tblW w:w="4500" w:type="pct"/>
        <w:jc w:val="center"/>
        <w:tblLook w:val="04A0" w:firstRow="1" w:lastRow="0" w:firstColumn="1" w:lastColumn="0" w:noHBand="0" w:noVBand="1"/>
      </w:tblPr>
      <w:tblGrid>
        <w:gridCol w:w="8655"/>
      </w:tblGrid>
      <w:tr w:rsidR="007E192D" w:rsidRPr="00CF003A" w14:paraId="12CAD69A" w14:textId="77777777" w:rsidTr="001C39F8">
        <w:trPr>
          <w:jc w:val="center"/>
        </w:trPr>
        <w:tc>
          <w:tcPr>
            <w:tcW w:w="8655" w:type="dxa"/>
          </w:tcPr>
          <w:p w14:paraId="084989C8" w14:textId="77777777" w:rsidR="007E192D" w:rsidRPr="00ED0F06" w:rsidRDefault="007E192D" w:rsidP="001C39F8">
            <w:r w:rsidRPr="00ED0F06">
              <w:t>The minimum test time is derived from the following justification:</w:t>
            </w:r>
          </w:p>
          <w:p w14:paraId="08376153" w14:textId="77777777" w:rsidR="007E192D" w:rsidRPr="00ED0F06" w:rsidRDefault="007E192D" w:rsidP="001C39F8">
            <w:pPr>
              <w:pStyle w:val="B1"/>
            </w:pPr>
            <w:r w:rsidRPr="00ED0F06">
              <w:t>1)</w:t>
            </w:r>
            <w:r w:rsidRPr="00ED0F06">
              <w:tab/>
              <w:t>For no propagation conditions and static propagation condition</w:t>
            </w:r>
          </w:p>
          <w:p w14:paraId="4F9D724F" w14:textId="77777777" w:rsidR="007E192D" w:rsidRPr="00ED0F06" w:rsidRDefault="007E192D" w:rsidP="001C39F8">
            <w:pPr>
              <w:pStyle w:val="B2"/>
            </w:pPr>
            <w:r w:rsidRPr="00ED0F06">
              <w:t>No early fail calculated from fractional number of errors &lt;1</w:t>
            </w:r>
            <w:r w:rsidRPr="00ED0F06">
              <w:tab/>
            </w:r>
            <w:r w:rsidRPr="00ED0F06">
              <w:tab/>
            </w:r>
            <w:r w:rsidRPr="00ED0F06">
              <w:tab/>
            </w:r>
            <w:r w:rsidRPr="00ED0F06">
              <w:tab/>
            </w:r>
            <w:r w:rsidRPr="00ED0F06">
              <w:tab/>
              <w:t>(see note 1)</w:t>
            </w:r>
          </w:p>
          <w:p w14:paraId="663733A3" w14:textId="77777777" w:rsidR="007E192D" w:rsidRPr="00ED0F06" w:rsidRDefault="007E192D" w:rsidP="001C39F8">
            <w:pPr>
              <w:pStyle w:val="B1"/>
            </w:pPr>
            <w:r w:rsidRPr="00ED0F06">
              <w:t>2)</w:t>
            </w:r>
            <w:r w:rsidRPr="00ED0F06">
              <w:tab/>
              <w:t>For multipath fading condition</w:t>
            </w:r>
          </w:p>
          <w:p w14:paraId="6EC4E67A" w14:textId="77777777" w:rsidR="007E192D" w:rsidRPr="00CF003A" w:rsidRDefault="007E192D" w:rsidP="001C39F8">
            <w:pPr>
              <w:pStyle w:val="B2"/>
            </w:pPr>
            <w:r w:rsidRPr="002D1B99">
              <w:rPr>
                <w:highlight w:val="yellow"/>
              </w:rPr>
              <w:t xml:space="preserve">No stop of the </w:t>
            </w:r>
            <w:proofErr w:type="gramStart"/>
            <w:r w:rsidRPr="002D1B99">
              <w:rPr>
                <w:highlight w:val="yellow"/>
              </w:rPr>
              <w:t>test  until</w:t>
            </w:r>
            <w:proofErr w:type="gramEnd"/>
            <w:r w:rsidRPr="00ED0F06">
              <w:t xml:space="preserve"> 990 wavelengths are crossed with the speed given in the fading profile.</w:t>
            </w:r>
          </w:p>
        </w:tc>
      </w:tr>
    </w:tbl>
    <w:p w14:paraId="0A97843A" w14:textId="6C74F16A" w:rsidR="007E192D" w:rsidRDefault="00354243" w:rsidP="007E192D">
      <w:pPr>
        <w:rPr>
          <w:lang w:val="en-GB"/>
        </w:rPr>
      </w:pPr>
      <w:r>
        <w:rPr>
          <w:lang w:val="en-GB"/>
        </w:rPr>
        <w:t>T</w:t>
      </w:r>
      <w:r w:rsidR="002D1B99">
        <w:rPr>
          <w:lang w:val="en-GB"/>
        </w:rPr>
        <w:t>his does not mean that the test can be stopped after the fading channel memory has been sufficiently covered. We still need to continue until the statistical requirements for the CL are met.</w:t>
      </w:r>
    </w:p>
    <w:p w14:paraId="04B871B7" w14:textId="18C8FD53" w:rsidR="00354243" w:rsidRDefault="00354243" w:rsidP="007E192D">
      <w:pPr>
        <w:rPr>
          <w:lang w:val="en-GB"/>
        </w:rPr>
      </w:pPr>
      <w:r>
        <w:rPr>
          <w:lang w:val="en-GB"/>
        </w:rPr>
        <w:t>Current RAN5 testing specifications are a bit more explicit here [</w:t>
      </w:r>
      <w:r w:rsidR="00D26B71" w:rsidRPr="00D26B71">
        <w:rPr>
          <w:lang w:val="en-GB"/>
        </w:rPr>
        <w:t>8</w:t>
      </w:r>
      <w:r>
        <w:rPr>
          <w:lang w:val="en-GB"/>
        </w:rPr>
        <w:t>, G.1.5]:</w:t>
      </w:r>
    </w:p>
    <w:tbl>
      <w:tblPr>
        <w:tblStyle w:val="TableGrid"/>
        <w:tblW w:w="4500" w:type="pct"/>
        <w:jc w:val="center"/>
        <w:tblLook w:val="04A0" w:firstRow="1" w:lastRow="0" w:firstColumn="1" w:lastColumn="0" w:noHBand="0" w:noVBand="1"/>
      </w:tblPr>
      <w:tblGrid>
        <w:gridCol w:w="8655"/>
      </w:tblGrid>
      <w:tr w:rsidR="00354243" w:rsidRPr="00CF003A" w14:paraId="5EAE31D7" w14:textId="77777777" w:rsidTr="009833B4">
        <w:trPr>
          <w:jc w:val="center"/>
        </w:trPr>
        <w:tc>
          <w:tcPr>
            <w:tcW w:w="8655" w:type="dxa"/>
          </w:tcPr>
          <w:p w14:paraId="316DDC6E" w14:textId="497C7B1E" w:rsidR="00354243" w:rsidRPr="00CF003A" w:rsidRDefault="00354243" w:rsidP="00354243">
            <w:r w:rsidRPr="0055464B">
              <w:t xml:space="preserve">If a </w:t>
            </w:r>
            <w:proofErr w:type="gramStart"/>
            <w:r w:rsidRPr="0055464B">
              <w:t>pass fail</w:t>
            </w:r>
            <w:proofErr w:type="gramEnd"/>
            <w:r w:rsidRPr="0055464B">
              <w:t xml:space="preserve"> decision in clause G.1.4 can be achieved earlier than the minimum test time, then the test shall not be decided, but continued until the minimum test time is elapsed.</w:t>
            </w:r>
          </w:p>
        </w:tc>
      </w:tr>
    </w:tbl>
    <w:p w14:paraId="1C8E2553" w14:textId="77777777" w:rsidR="00354243" w:rsidRDefault="00354243" w:rsidP="007E192D">
      <w:pPr>
        <w:rPr>
          <w:lang w:val="en-GB"/>
        </w:rPr>
      </w:pPr>
    </w:p>
    <w:p w14:paraId="3353CA6E" w14:textId="173EB845" w:rsidR="004755C9" w:rsidRDefault="004755C9" w:rsidP="007E192D">
      <w:pPr>
        <w:rPr>
          <w:lang w:val="en-GB"/>
        </w:rPr>
      </w:pPr>
      <w:r>
        <w:rPr>
          <w:lang w:val="en-GB"/>
        </w:rPr>
        <w:t xml:space="preserve">The RAN5 methodology to obtain minimum testing times </w:t>
      </w:r>
      <w:r w:rsidR="00871C6B">
        <w:rPr>
          <w:lang w:val="en-GB"/>
        </w:rPr>
        <w:t>for</w:t>
      </w:r>
      <w:r>
        <w:rPr>
          <w:lang w:val="en-GB"/>
        </w:rPr>
        <w:t xml:space="preserve"> fading channels from simulations</w:t>
      </w:r>
      <w:r w:rsidR="00871C6B">
        <w:rPr>
          <w:lang w:val="en-GB"/>
        </w:rPr>
        <w:t>,</w:t>
      </w:r>
      <w:r>
        <w:rPr>
          <w:lang w:val="en-GB"/>
        </w:rPr>
        <w:t xml:space="preserve"> is detailed in, for example, </w:t>
      </w:r>
      <w:r w:rsidRPr="001B6984">
        <w:rPr>
          <w:lang w:val="en-GB"/>
        </w:rPr>
        <w:t>[</w:t>
      </w:r>
      <w:r w:rsidR="00A2737E" w:rsidRPr="00A2737E">
        <w:rPr>
          <w:lang w:val="en-GB"/>
        </w:rPr>
        <w:t>4</w:t>
      </w:r>
      <w:r>
        <w:rPr>
          <w:lang w:val="en-GB"/>
        </w:rPr>
        <w:t>, Appendix G.3.5</w:t>
      </w:r>
      <w:r w:rsidRPr="001B6984">
        <w:rPr>
          <w:lang w:val="en-GB"/>
        </w:rPr>
        <w:t>]</w:t>
      </w:r>
      <w:r w:rsidR="00871C6B">
        <w:rPr>
          <w:lang w:val="en-GB"/>
        </w:rPr>
        <w:t xml:space="preserve"> and [</w:t>
      </w:r>
      <w:r w:rsidR="00D26B71">
        <w:rPr>
          <w:lang w:val="en-GB"/>
        </w:rPr>
        <w:t>8</w:t>
      </w:r>
      <w:r w:rsidR="00871C6B">
        <w:rPr>
          <w:lang w:val="en-GB"/>
        </w:rPr>
        <w:t>, G.1.5]</w:t>
      </w:r>
      <w:r>
        <w:rPr>
          <w:lang w:val="en-GB"/>
        </w:rPr>
        <w:t>.</w:t>
      </w:r>
    </w:p>
    <w:p w14:paraId="388F2F6C" w14:textId="0F14369C" w:rsidR="00162CF7" w:rsidRPr="00162CF7" w:rsidRDefault="00162CF7" w:rsidP="00162CF7">
      <w:pPr>
        <w:pStyle w:val="RAN4observation0"/>
      </w:pPr>
      <w:r>
        <w:t>At low BLER values and high CL levels, the minimum testing time requirement due to statistical requirements far outweighs the minimum testing time requirement due to memory effects in the fading channel.</w:t>
      </w:r>
    </w:p>
    <w:p w14:paraId="02A0732E" w14:textId="77777777" w:rsidR="002D342C" w:rsidRDefault="002D342C" w:rsidP="00E57ABF">
      <w:pPr>
        <w:rPr>
          <w:lang w:val="en-GB"/>
        </w:rPr>
      </w:pPr>
    </w:p>
    <w:p w14:paraId="33416043" w14:textId="77777777" w:rsidR="00D63D9A" w:rsidRDefault="00D63D9A" w:rsidP="00E57ABF">
      <w:pPr>
        <w:rPr>
          <w:lang w:val="en-GB"/>
        </w:rPr>
      </w:pPr>
    </w:p>
    <w:p w14:paraId="657F0CDB" w14:textId="43F5EED8" w:rsidR="006930AF" w:rsidRPr="00A5428E" w:rsidRDefault="00BF1DC7" w:rsidP="006930AF">
      <w:pPr>
        <w:pStyle w:val="RAN4H2"/>
        <w:rPr>
          <w:lang w:val="en-GB"/>
        </w:rPr>
      </w:pPr>
      <w:r>
        <w:rPr>
          <w:lang w:val="en-GB"/>
        </w:rPr>
        <w:t>Summary of the parameters and way forward</w:t>
      </w:r>
    </w:p>
    <w:p w14:paraId="2E71F98B" w14:textId="5D0B9329" w:rsidR="006930AF" w:rsidRDefault="00BF1DC7" w:rsidP="00E57ABF">
      <w:pPr>
        <w:rPr>
          <w:lang w:val="en-GB"/>
        </w:rPr>
      </w:pPr>
      <w:r>
        <w:rPr>
          <w:lang w:val="en-GB"/>
        </w:rPr>
        <w:t>To summarize this section, and answer the questions asked in the RAN4#92</w:t>
      </w:r>
      <w:r w:rsidR="009E32DF">
        <w:rPr>
          <w:lang w:val="en-GB"/>
        </w:rPr>
        <w:t>-</w:t>
      </w:r>
      <w:r>
        <w:rPr>
          <w:lang w:val="en-GB"/>
        </w:rPr>
        <w:t xml:space="preserve">bis </w:t>
      </w:r>
      <w:proofErr w:type="spellStart"/>
      <w:r>
        <w:rPr>
          <w:lang w:val="en-GB"/>
        </w:rPr>
        <w:t>Adhoc</w:t>
      </w:r>
      <w:proofErr w:type="spellEnd"/>
      <w:r>
        <w:rPr>
          <w:lang w:val="en-GB"/>
        </w:rPr>
        <w:t xml:space="preserve"> [</w:t>
      </w:r>
      <w:r w:rsidR="009E32DF">
        <w:rPr>
          <w:lang w:val="en-GB"/>
        </w:rPr>
        <w:t>1</w:t>
      </w:r>
      <w:r>
        <w:rPr>
          <w:lang w:val="en-GB"/>
        </w:rPr>
        <w:t>], we make the following observations:</w:t>
      </w:r>
    </w:p>
    <w:p w14:paraId="7CE334F2" w14:textId="27FB6C38" w:rsidR="00BF1DC7" w:rsidRDefault="00BF1DC7" w:rsidP="00BF1DC7">
      <w:pPr>
        <w:pStyle w:val="RAN4observation0"/>
      </w:pPr>
      <w:r>
        <w:t>A confidence level of 99.999% is required for high reliability tests with target BLER 10</w:t>
      </w:r>
      <w:r w:rsidRPr="00BF1DC7">
        <w:rPr>
          <w:vertAlign w:val="superscript"/>
        </w:rPr>
        <w:t>-5</w:t>
      </w:r>
      <w:r>
        <w:t>.</w:t>
      </w:r>
    </w:p>
    <w:p w14:paraId="2BCDA0AB" w14:textId="4717F84D" w:rsidR="00BF1DC7" w:rsidRDefault="00896675" w:rsidP="00BF1DC7">
      <w:pPr>
        <w:pStyle w:val="RAN4observation0"/>
      </w:pPr>
      <w:r>
        <w:t>For Nokia, t</w:t>
      </w:r>
      <w:r w:rsidR="00BF1DC7">
        <w:t xml:space="preserve">he maximum practical testing time for demodulation performance testing of all URLLC </w:t>
      </w:r>
      <w:r w:rsidR="00631A36">
        <w:t>features is 36hours (all tests combined).</w:t>
      </w:r>
    </w:p>
    <w:p w14:paraId="3E8F6840" w14:textId="4AFB66C5" w:rsidR="00BF1DC7" w:rsidRDefault="00631A36" w:rsidP="00E57ABF">
      <w:pPr>
        <w:rPr>
          <w:lang w:val="en-GB"/>
        </w:rPr>
      </w:pPr>
      <w:r>
        <w:rPr>
          <w:lang w:val="en-GB"/>
        </w:rPr>
        <w:t>Hence,</w:t>
      </w:r>
      <w:r w:rsidR="00896675">
        <w:rPr>
          <w:lang w:val="en-GB"/>
        </w:rPr>
        <w:t xml:space="preserve"> taking the previous sections’ proposals and observations into account,</w:t>
      </w:r>
      <w:r>
        <w:rPr>
          <w:lang w:val="en-GB"/>
        </w:rPr>
        <w:t xml:space="preserve"> we propose to treat high reliability testing, as low latency testing has been decided to be treated [</w:t>
      </w:r>
      <w:r w:rsidR="00A9535B">
        <w:rPr>
          <w:lang w:val="en-GB"/>
        </w:rPr>
        <w:t>9</w:t>
      </w:r>
      <w:r>
        <w:rPr>
          <w:lang w:val="en-GB"/>
        </w:rPr>
        <w:t>]:</w:t>
      </w:r>
    </w:p>
    <w:p w14:paraId="62056B7D" w14:textId="1EE0E5B0" w:rsidR="006930AF" w:rsidRDefault="0048633B" w:rsidP="0048633B">
      <w:pPr>
        <w:pStyle w:val="RAN4proposal"/>
        <w:rPr>
          <w:lang w:val="en-GB"/>
        </w:rPr>
      </w:pPr>
      <w:r>
        <w:rPr>
          <w:lang w:val="en-GB"/>
        </w:rPr>
        <w:t xml:space="preserve">RAN4 to </w:t>
      </w:r>
      <w:r w:rsidR="00CD37FE">
        <w:rPr>
          <w:lang w:val="en-GB"/>
        </w:rPr>
        <w:t xml:space="preserve">define test </w:t>
      </w:r>
      <w:r w:rsidR="00896675">
        <w:rPr>
          <w:lang w:val="en-GB"/>
        </w:rPr>
        <w:t>metrics</w:t>
      </w:r>
      <w:r w:rsidR="00CD37FE">
        <w:rPr>
          <w:lang w:val="en-GB"/>
        </w:rPr>
        <w:t xml:space="preserve"> for high reliability features, that limit testing to feature </w:t>
      </w:r>
      <w:r w:rsidR="00EF4DC2">
        <w:rPr>
          <w:lang w:val="en-GB"/>
        </w:rPr>
        <w:t>implementation</w:t>
      </w:r>
      <w:r w:rsidR="00CD37FE">
        <w:rPr>
          <w:lang w:val="en-GB"/>
        </w:rPr>
        <w:t xml:space="preserve"> and do not </w:t>
      </w:r>
      <w:r w:rsidR="00EF4DC2">
        <w:rPr>
          <w:lang w:val="en-GB"/>
        </w:rPr>
        <w:t>ver</w:t>
      </w:r>
      <w:r w:rsidR="00896675">
        <w:rPr>
          <w:lang w:val="en-GB"/>
        </w:rPr>
        <w:t>i</w:t>
      </w:r>
      <w:r w:rsidR="00EF4DC2">
        <w:rPr>
          <w:lang w:val="en-GB"/>
        </w:rPr>
        <w:t>fy</w:t>
      </w:r>
      <w:r w:rsidR="00CD37FE">
        <w:rPr>
          <w:lang w:val="en-GB"/>
        </w:rPr>
        <w:t xml:space="preserve"> reliability targets. </w:t>
      </w:r>
      <w:r w:rsidR="00EF4DC2">
        <w:rPr>
          <w:lang w:val="en-GB"/>
        </w:rPr>
        <w:t>Suitable performance metrics are, f</w:t>
      </w:r>
      <w:r w:rsidR="00CD37FE">
        <w:rPr>
          <w:lang w:val="en-GB"/>
        </w:rPr>
        <w:t>or example, 70% TPUT.</w:t>
      </w:r>
    </w:p>
    <w:p w14:paraId="716087BF" w14:textId="1F90C38A" w:rsidR="006930AF" w:rsidRDefault="006930AF" w:rsidP="00E57ABF">
      <w:pPr>
        <w:rPr>
          <w:lang w:val="en-GB"/>
        </w:rPr>
      </w:pPr>
    </w:p>
    <w:p w14:paraId="0FAA4B1E" w14:textId="77777777" w:rsidR="00631A36" w:rsidRDefault="00631A36" w:rsidP="00E57ABF">
      <w:pPr>
        <w:rPr>
          <w:lang w:val="en-GB"/>
        </w:rPr>
      </w:pPr>
    </w:p>
    <w:p w14:paraId="15BB19FC" w14:textId="77777777" w:rsidR="0087733D" w:rsidRPr="0087733D" w:rsidRDefault="0087733D" w:rsidP="0087733D">
      <w:pPr>
        <w:pStyle w:val="RAN4H1"/>
      </w:pPr>
      <w:r w:rsidRPr="0087733D">
        <w:t>Safety critical aspects</w:t>
      </w:r>
    </w:p>
    <w:p w14:paraId="45E09B28" w14:textId="66E7D6F1" w:rsidR="0087733D" w:rsidRDefault="0087733D" w:rsidP="0087733D">
      <w:pPr>
        <w:rPr>
          <w:lang w:val="en-GB"/>
        </w:rPr>
      </w:pPr>
      <w:r>
        <w:rPr>
          <w:lang w:val="en-GB"/>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w:t>
      </w:r>
      <w:r>
        <w:rPr>
          <w:lang w:val="en-GB"/>
        </w:rPr>
        <w:br/>
        <w:t xml:space="preserve">All statistical analysis provided </w:t>
      </w:r>
      <w:r w:rsidR="00C1311B">
        <w:rPr>
          <w:lang w:val="en-GB"/>
        </w:rPr>
        <w:t>in this contribution</w:t>
      </w:r>
      <w:r>
        <w:rPr>
          <w:lang w:val="en-GB"/>
        </w:rPr>
        <w:t xml:space="preserve"> is to be taken as a best effort and is not to be taken as due diligence.</w:t>
      </w:r>
    </w:p>
    <w:p w14:paraId="54AD39BA" w14:textId="25CDFA98" w:rsidR="0087733D" w:rsidRDefault="0087733D" w:rsidP="0087733D">
      <w:pPr>
        <w:pStyle w:val="RAN4proposal"/>
        <w:rPr>
          <w:lang w:val="en-GB"/>
        </w:rPr>
      </w:pPr>
      <w:r>
        <w:rPr>
          <w:lang w:val="en-GB"/>
        </w:rPr>
        <w:t xml:space="preserve">If high reliability will be tested with BLER metric, add the following note to the test specification: </w:t>
      </w:r>
      <w:r w:rsidRPr="0087733D">
        <w:rPr>
          <w:lang w:val="en-GB"/>
        </w:rPr>
        <w:t>“Note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p w14:paraId="07050A7F" w14:textId="67704D20" w:rsidR="00C11D92" w:rsidRDefault="00C11D92" w:rsidP="00E57ABF">
      <w:pPr>
        <w:rPr>
          <w:lang w:val="en-GB"/>
        </w:rPr>
      </w:pPr>
    </w:p>
    <w:p w14:paraId="5A4BBE28" w14:textId="77777777" w:rsidR="00C11D92" w:rsidRDefault="00C11D92" w:rsidP="00E57ABF">
      <w:pPr>
        <w:rPr>
          <w:lang w:val="en-GB"/>
        </w:rPr>
      </w:pPr>
    </w:p>
    <w:p w14:paraId="37CC6864" w14:textId="3A1B92FF" w:rsidR="00C11D92" w:rsidRDefault="00C11D92" w:rsidP="00E57ABF">
      <w:pPr>
        <w:rPr>
          <w:lang w:val="en-GB"/>
        </w:rPr>
      </w:pPr>
    </w:p>
    <w:p w14:paraId="652DBCEE" w14:textId="4ED7A2AF" w:rsidR="009508B9" w:rsidRDefault="00152086" w:rsidP="009508B9">
      <w:pPr>
        <w:pStyle w:val="RAN4H1"/>
      </w:pPr>
      <w:r>
        <w:t xml:space="preserve">BS </w:t>
      </w:r>
      <w:r w:rsidR="00901A85">
        <w:t>d</w:t>
      </w:r>
      <w:r>
        <w:t xml:space="preserve">emodulation </w:t>
      </w:r>
      <w:r w:rsidR="00901A85">
        <w:t>h</w:t>
      </w:r>
      <w:r w:rsidR="001F7E3E">
        <w:t xml:space="preserve">igh </w:t>
      </w:r>
      <w:r w:rsidR="00901A85">
        <w:t>r</w:t>
      </w:r>
      <w:r w:rsidR="001F7E3E">
        <w:t xml:space="preserve">eliability </w:t>
      </w:r>
      <w:r w:rsidR="00901A85">
        <w:t>s</w:t>
      </w:r>
      <w:r w:rsidR="009508B9">
        <w:t>imulations</w:t>
      </w:r>
    </w:p>
    <w:p w14:paraId="59F59DCA" w14:textId="0676EBE5" w:rsidR="00152086" w:rsidRDefault="002A799B" w:rsidP="009508B9">
      <w:pPr>
        <w:rPr>
          <w:lang w:val="en-GB"/>
        </w:rPr>
      </w:pPr>
      <w:r>
        <w:rPr>
          <w:lang w:val="en-GB"/>
        </w:rPr>
        <w:t xml:space="preserve">In anticipation of the conclusion of the high reliability test feasibility studies, </w:t>
      </w:r>
      <w:r w:rsidR="00152086">
        <w:rPr>
          <w:lang w:val="en-GB"/>
        </w:rPr>
        <w:t>we want to some of our preliminary simulation results in this section.</w:t>
      </w:r>
      <w:r w:rsidR="00152086">
        <w:rPr>
          <w:lang w:val="en-GB"/>
        </w:rPr>
        <w:br/>
        <w:t>When discussing about possible PUSCH high reliability testing, we usually have a system with the following parameters in mind:</w:t>
      </w:r>
    </w:p>
    <w:p w14:paraId="09815F72" w14:textId="6306DC5E" w:rsidR="00152086" w:rsidRDefault="00152086" w:rsidP="00152086">
      <w:pPr>
        <w:pStyle w:val="Caption"/>
        <w:keepNext/>
      </w:pPr>
      <w:r>
        <w:t xml:space="preserve">Table </w:t>
      </w:r>
      <w:r>
        <w:rPr>
          <w:noProof/>
        </w:rPr>
        <w:fldChar w:fldCharType="begin"/>
      </w:r>
      <w:r>
        <w:rPr>
          <w:noProof/>
        </w:rPr>
        <w:instrText xml:space="preserve"> SEQ Table \* ARABIC </w:instrText>
      </w:r>
      <w:r>
        <w:rPr>
          <w:noProof/>
        </w:rPr>
        <w:fldChar w:fldCharType="separate"/>
      </w:r>
      <w:r w:rsidR="00964BED">
        <w:rPr>
          <w:noProof/>
        </w:rPr>
        <w:t>8</w:t>
      </w:r>
      <w:r>
        <w:rPr>
          <w:noProof/>
        </w:rPr>
        <w:fldChar w:fldCharType="end"/>
      </w:r>
      <w:r>
        <w:t>: PUSCH high reliability testing simulation setup</w:t>
      </w:r>
    </w:p>
    <w:tbl>
      <w:tblPr>
        <w:tblStyle w:val="TableGrid"/>
        <w:tblW w:w="0" w:type="auto"/>
        <w:jc w:val="center"/>
        <w:tblLook w:val="04A0" w:firstRow="1" w:lastRow="0" w:firstColumn="1" w:lastColumn="0" w:noHBand="0" w:noVBand="1"/>
      </w:tblPr>
      <w:tblGrid>
        <w:gridCol w:w="2260"/>
        <w:gridCol w:w="3260"/>
        <w:gridCol w:w="3160"/>
      </w:tblGrid>
      <w:tr w:rsidR="00152086" w:rsidRPr="00152086" w14:paraId="651280FC" w14:textId="77777777" w:rsidTr="00152086">
        <w:trPr>
          <w:trHeight w:val="315"/>
          <w:jc w:val="center"/>
        </w:trPr>
        <w:tc>
          <w:tcPr>
            <w:tcW w:w="5520" w:type="dxa"/>
            <w:gridSpan w:val="2"/>
            <w:hideMark/>
          </w:tcPr>
          <w:p w14:paraId="1B28A454" w14:textId="77777777" w:rsidR="00152086" w:rsidRPr="00152086" w:rsidRDefault="00152086" w:rsidP="00152086">
            <w:pPr>
              <w:rPr>
                <w:b/>
                <w:bCs/>
              </w:rPr>
            </w:pPr>
            <w:r w:rsidRPr="00152086">
              <w:rPr>
                <w:b/>
                <w:bCs/>
              </w:rPr>
              <w:t>Parameter</w:t>
            </w:r>
          </w:p>
        </w:tc>
        <w:tc>
          <w:tcPr>
            <w:tcW w:w="3160" w:type="dxa"/>
            <w:hideMark/>
          </w:tcPr>
          <w:p w14:paraId="0134E3C4" w14:textId="77777777" w:rsidR="00152086" w:rsidRPr="00152086" w:rsidRDefault="00152086" w:rsidP="00152086">
            <w:pPr>
              <w:rPr>
                <w:b/>
                <w:bCs/>
              </w:rPr>
            </w:pPr>
            <w:r w:rsidRPr="00152086">
              <w:rPr>
                <w:b/>
                <w:bCs/>
              </w:rPr>
              <w:t>Value</w:t>
            </w:r>
          </w:p>
        </w:tc>
      </w:tr>
      <w:tr w:rsidR="00152086" w:rsidRPr="00152086" w14:paraId="70A750B0" w14:textId="77777777" w:rsidTr="00152086">
        <w:trPr>
          <w:trHeight w:val="315"/>
          <w:jc w:val="center"/>
        </w:trPr>
        <w:tc>
          <w:tcPr>
            <w:tcW w:w="5520" w:type="dxa"/>
            <w:gridSpan w:val="2"/>
            <w:hideMark/>
          </w:tcPr>
          <w:p w14:paraId="11EB38E4" w14:textId="77777777" w:rsidR="00152086" w:rsidRPr="00152086" w:rsidRDefault="00152086">
            <w:r w:rsidRPr="00152086">
              <w:t>Transform precoding</w:t>
            </w:r>
          </w:p>
        </w:tc>
        <w:tc>
          <w:tcPr>
            <w:tcW w:w="3160" w:type="dxa"/>
            <w:hideMark/>
          </w:tcPr>
          <w:p w14:paraId="07F22CA4" w14:textId="77777777" w:rsidR="00152086" w:rsidRPr="00152086" w:rsidRDefault="00152086" w:rsidP="00152086">
            <w:r w:rsidRPr="00152086">
              <w:t>Disabled</w:t>
            </w:r>
          </w:p>
        </w:tc>
      </w:tr>
      <w:tr w:rsidR="00152086" w:rsidRPr="00152086" w14:paraId="53F5CC6F" w14:textId="77777777" w:rsidTr="00152086">
        <w:trPr>
          <w:trHeight w:val="315"/>
          <w:jc w:val="center"/>
        </w:trPr>
        <w:tc>
          <w:tcPr>
            <w:tcW w:w="2260" w:type="dxa"/>
            <w:vMerge w:val="restart"/>
            <w:hideMark/>
          </w:tcPr>
          <w:p w14:paraId="5DCF6A38" w14:textId="77777777" w:rsidR="00152086" w:rsidRPr="00152086" w:rsidRDefault="00152086">
            <w:r w:rsidRPr="00152086">
              <w:t>System</w:t>
            </w:r>
          </w:p>
        </w:tc>
        <w:tc>
          <w:tcPr>
            <w:tcW w:w="3260" w:type="dxa"/>
            <w:hideMark/>
          </w:tcPr>
          <w:p w14:paraId="792AD0F7" w14:textId="77777777" w:rsidR="00152086" w:rsidRPr="00152086" w:rsidRDefault="00152086">
            <w:r w:rsidRPr="00152086">
              <w:t>Mod/Demod branches</w:t>
            </w:r>
          </w:p>
        </w:tc>
        <w:tc>
          <w:tcPr>
            <w:tcW w:w="3160" w:type="dxa"/>
            <w:hideMark/>
          </w:tcPr>
          <w:p w14:paraId="7A9F7FC6" w14:textId="77777777" w:rsidR="00152086" w:rsidRPr="00152086" w:rsidRDefault="00152086" w:rsidP="00152086">
            <w:r w:rsidRPr="00152086">
              <w:t>1T2R</w:t>
            </w:r>
          </w:p>
        </w:tc>
      </w:tr>
      <w:tr w:rsidR="00152086" w:rsidRPr="00152086" w14:paraId="4C471E73" w14:textId="77777777" w:rsidTr="00152086">
        <w:trPr>
          <w:trHeight w:val="315"/>
          <w:jc w:val="center"/>
        </w:trPr>
        <w:tc>
          <w:tcPr>
            <w:tcW w:w="2260" w:type="dxa"/>
            <w:vMerge/>
            <w:hideMark/>
          </w:tcPr>
          <w:p w14:paraId="17B0A1C2" w14:textId="77777777" w:rsidR="00152086" w:rsidRPr="00152086" w:rsidRDefault="00152086"/>
        </w:tc>
        <w:tc>
          <w:tcPr>
            <w:tcW w:w="3260" w:type="dxa"/>
            <w:hideMark/>
          </w:tcPr>
          <w:p w14:paraId="6E3A4460" w14:textId="77777777" w:rsidR="00152086" w:rsidRPr="00152086" w:rsidRDefault="00152086">
            <w:r w:rsidRPr="00152086">
              <w:t>fc</w:t>
            </w:r>
          </w:p>
        </w:tc>
        <w:tc>
          <w:tcPr>
            <w:tcW w:w="3160" w:type="dxa"/>
            <w:hideMark/>
          </w:tcPr>
          <w:p w14:paraId="4C5DF9DB" w14:textId="77777777" w:rsidR="00152086" w:rsidRPr="00152086" w:rsidRDefault="00152086" w:rsidP="00152086">
            <w:r w:rsidRPr="00152086">
              <w:t>4 GHz</w:t>
            </w:r>
          </w:p>
        </w:tc>
      </w:tr>
      <w:tr w:rsidR="00152086" w:rsidRPr="00152086" w14:paraId="27D8EC61" w14:textId="77777777" w:rsidTr="00152086">
        <w:trPr>
          <w:trHeight w:val="300"/>
          <w:jc w:val="center"/>
        </w:trPr>
        <w:tc>
          <w:tcPr>
            <w:tcW w:w="2260" w:type="dxa"/>
            <w:vMerge/>
            <w:hideMark/>
          </w:tcPr>
          <w:p w14:paraId="5F67FE16" w14:textId="77777777" w:rsidR="00152086" w:rsidRPr="00152086" w:rsidRDefault="00152086"/>
        </w:tc>
        <w:tc>
          <w:tcPr>
            <w:tcW w:w="3260" w:type="dxa"/>
            <w:hideMark/>
          </w:tcPr>
          <w:p w14:paraId="338B89CE" w14:textId="77777777" w:rsidR="00152086" w:rsidRPr="00152086" w:rsidRDefault="00152086">
            <w:r w:rsidRPr="00152086">
              <w:t>SCS</w:t>
            </w:r>
          </w:p>
        </w:tc>
        <w:tc>
          <w:tcPr>
            <w:tcW w:w="3160" w:type="dxa"/>
            <w:hideMark/>
          </w:tcPr>
          <w:p w14:paraId="0B326853" w14:textId="77777777" w:rsidR="00152086" w:rsidRPr="00152086" w:rsidRDefault="00152086" w:rsidP="00152086">
            <w:r w:rsidRPr="00152086">
              <w:t>30 kHz</w:t>
            </w:r>
          </w:p>
        </w:tc>
      </w:tr>
      <w:tr w:rsidR="00152086" w:rsidRPr="00152086" w14:paraId="0E22DDD5" w14:textId="77777777" w:rsidTr="00152086">
        <w:trPr>
          <w:trHeight w:val="315"/>
          <w:jc w:val="center"/>
        </w:trPr>
        <w:tc>
          <w:tcPr>
            <w:tcW w:w="2260" w:type="dxa"/>
            <w:vMerge/>
            <w:hideMark/>
          </w:tcPr>
          <w:p w14:paraId="47F10FDE" w14:textId="77777777" w:rsidR="00152086" w:rsidRPr="00152086" w:rsidRDefault="00152086"/>
        </w:tc>
        <w:tc>
          <w:tcPr>
            <w:tcW w:w="3260" w:type="dxa"/>
            <w:hideMark/>
          </w:tcPr>
          <w:p w14:paraId="05FA8E32" w14:textId="77777777" w:rsidR="00152086" w:rsidRPr="008C3E3A" w:rsidRDefault="00152086">
            <w:pPr>
              <w:rPr>
                <w:b/>
              </w:rPr>
            </w:pPr>
            <w:r w:rsidRPr="008C3E3A">
              <w:rPr>
                <w:b/>
              </w:rPr>
              <w:t>BW</w:t>
            </w:r>
          </w:p>
        </w:tc>
        <w:tc>
          <w:tcPr>
            <w:tcW w:w="3160" w:type="dxa"/>
            <w:hideMark/>
          </w:tcPr>
          <w:p w14:paraId="782DBFC5" w14:textId="77777777" w:rsidR="00152086" w:rsidRPr="008C3E3A" w:rsidRDefault="00152086" w:rsidP="00152086">
            <w:pPr>
              <w:rPr>
                <w:b/>
              </w:rPr>
            </w:pPr>
            <w:r w:rsidRPr="008C3E3A">
              <w:rPr>
                <w:b/>
              </w:rPr>
              <w:t>25MHz / 65 PRB</w:t>
            </w:r>
          </w:p>
        </w:tc>
      </w:tr>
      <w:tr w:rsidR="00152086" w:rsidRPr="00152086" w14:paraId="652D16DB" w14:textId="77777777" w:rsidTr="00152086">
        <w:trPr>
          <w:trHeight w:val="315"/>
          <w:jc w:val="center"/>
        </w:trPr>
        <w:tc>
          <w:tcPr>
            <w:tcW w:w="2260" w:type="dxa"/>
            <w:vMerge/>
            <w:hideMark/>
          </w:tcPr>
          <w:p w14:paraId="6AA4F231" w14:textId="77777777" w:rsidR="00152086" w:rsidRPr="00152086" w:rsidRDefault="00152086"/>
        </w:tc>
        <w:tc>
          <w:tcPr>
            <w:tcW w:w="3260" w:type="dxa"/>
            <w:hideMark/>
          </w:tcPr>
          <w:p w14:paraId="54EC3C62" w14:textId="77777777" w:rsidR="00152086" w:rsidRPr="00152086" w:rsidRDefault="00152086">
            <w:r w:rsidRPr="00152086">
              <w:t>Uplink-downlink allocation for TDD</w:t>
            </w:r>
          </w:p>
        </w:tc>
        <w:tc>
          <w:tcPr>
            <w:tcW w:w="3160" w:type="dxa"/>
            <w:hideMark/>
          </w:tcPr>
          <w:p w14:paraId="05D55BBD" w14:textId="5CE50AFF" w:rsidR="00EE66AA" w:rsidRPr="00152086" w:rsidRDefault="00CB207A" w:rsidP="00152086">
            <w:r>
              <w:t>{</w:t>
            </w:r>
            <w:r w:rsidR="00EE66AA">
              <w:t>Uplink slots only</w:t>
            </w:r>
            <w:r>
              <w:t xml:space="preserve">; </w:t>
            </w:r>
            <w:r w:rsidRPr="00CB207A">
              <w:t>7D1S2U, S=6D:4G:4U</w:t>
            </w:r>
            <w:r>
              <w:t>}</w:t>
            </w:r>
          </w:p>
        </w:tc>
      </w:tr>
      <w:tr w:rsidR="00152086" w:rsidRPr="00152086" w14:paraId="73F6FED5" w14:textId="77777777" w:rsidTr="00152086">
        <w:trPr>
          <w:trHeight w:val="495"/>
          <w:jc w:val="center"/>
        </w:trPr>
        <w:tc>
          <w:tcPr>
            <w:tcW w:w="2260" w:type="dxa"/>
            <w:vMerge/>
            <w:hideMark/>
          </w:tcPr>
          <w:p w14:paraId="0DD2CE6A" w14:textId="77777777" w:rsidR="00152086" w:rsidRPr="00152086" w:rsidRDefault="00152086"/>
        </w:tc>
        <w:tc>
          <w:tcPr>
            <w:tcW w:w="3260" w:type="dxa"/>
            <w:hideMark/>
          </w:tcPr>
          <w:p w14:paraId="6B457FD6" w14:textId="77777777" w:rsidR="00152086" w:rsidRPr="00152086" w:rsidRDefault="00152086">
            <w:r w:rsidRPr="00152086">
              <w:t>Channel model</w:t>
            </w:r>
          </w:p>
        </w:tc>
        <w:tc>
          <w:tcPr>
            <w:tcW w:w="3160" w:type="dxa"/>
            <w:hideMark/>
          </w:tcPr>
          <w:p w14:paraId="644631F2" w14:textId="77777777" w:rsidR="00152086" w:rsidRPr="00152086" w:rsidRDefault="00152086" w:rsidP="00152086">
            <w:r w:rsidRPr="00152086">
              <w:t>{AWGN, TDLA30ns-10Hz}, Low Correlation Matrix</w:t>
            </w:r>
          </w:p>
        </w:tc>
      </w:tr>
      <w:tr w:rsidR="00152086" w:rsidRPr="00152086" w14:paraId="42EBE7F0" w14:textId="77777777" w:rsidTr="00152086">
        <w:trPr>
          <w:trHeight w:val="315"/>
          <w:jc w:val="center"/>
        </w:trPr>
        <w:tc>
          <w:tcPr>
            <w:tcW w:w="2260" w:type="dxa"/>
            <w:vMerge/>
            <w:hideMark/>
          </w:tcPr>
          <w:p w14:paraId="659B1D20" w14:textId="77777777" w:rsidR="00152086" w:rsidRPr="00152086" w:rsidRDefault="00152086"/>
        </w:tc>
        <w:tc>
          <w:tcPr>
            <w:tcW w:w="3260" w:type="dxa"/>
            <w:hideMark/>
          </w:tcPr>
          <w:p w14:paraId="0AB93643" w14:textId="77777777" w:rsidR="00152086" w:rsidRPr="00152086" w:rsidRDefault="00152086">
            <w:r w:rsidRPr="00152086">
              <w:t>Cyclic Prefix</w:t>
            </w:r>
          </w:p>
        </w:tc>
        <w:tc>
          <w:tcPr>
            <w:tcW w:w="3160" w:type="dxa"/>
            <w:hideMark/>
          </w:tcPr>
          <w:p w14:paraId="7E634F73" w14:textId="77777777" w:rsidR="00152086" w:rsidRPr="00152086" w:rsidRDefault="00152086" w:rsidP="00152086">
            <w:r w:rsidRPr="00152086">
              <w:t>Normal</w:t>
            </w:r>
          </w:p>
        </w:tc>
      </w:tr>
      <w:tr w:rsidR="00152086" w:rsidRPr="00152086" w14:paraId="2936A222" w14:textId="77777777" w:rsidTr="00152086">
        <w:trPr>
          <w:trHeight w:val="315"/>
          <w:jc w:val="center"/>
        </w:trPr>
        <w:tc>
          <w:tcPr>
            <w:tcW w:w="2260" w:type="dxa"/>
            <w:vMerge w:val="restart"/>
            <w:hideMark/>
          </w:tcPr>
          <w:p w14:paraId="6F2DB116" w14:textId="77777777" w:rsidR="00152086" w:rsidRPr="00152086" w:rsidRDefault="00152086">
            <w:r w:rsidRPr="00152086">
              <w:t>High reliability features</w:t>
            </w:r>
          </w:p>
        </w:tc>
        <w:tc>
          <w:tcPr>
            <w:tcW w:w="3260" w:type="dxa"/>
            <w:hideMark/>
          </w:tcPr>
          <w:p w14:paraId="46EF7D19" w14:textId="77777777" w:rsidR="00152086" w:rsidRPr="007C7F40" w:rsidRDefault="00152086">
            <w:pPr>
              <w:rPr>
                <w:b/>
              </w:rPr>
            </w:pPr>
            <w:r w:rsidRPr="007C7F40">
              <w:rPr>
                <w:b/>
              </w:rPr>
              <w:t>pusch-AggregationFactor</w:t>
            </w:r>
          </w:p>
        </w:tc>
        <w:tc>
          <w:tcPr>
            <w:tcW w:w="3160" w:type="dxa"/>
            <w:hideMark/>
          </w:tcPr>
          <w:p w14:paraId="6C9EF555" w14:textId="77777777" w:rsidR="00152086" w:rsidRPr="007C7F40" w:rsidRDefault="00152086" w:rsidP="00152086">
            <w:pPr>
              <w:rPr>
                <w:b/>
              </w:rPr>
            </w:pPr>
            <w:r w:rsidRPr="007C7F40">
              <w:rPr>
                <w:b/>
              </w:rPr>
              <w:t>n4</w:t>
            </w:r>
          </w:p>
        </w:tc>
      </w:tr>
      <w:tr w:rsidR="00152086" w:rsidRPr="00152086" w14:paraId="6FDEC49C" w14:textId="77777777" w:rsidTr="00152086">
        <w:trPr>
          <w:trHeight w:val="315"/>
          <w:jc w:val="center"/>
        </w:trPr>
        <w:tc>
          <w:tcPr>
            <w:tcW w:w="2260" w:type="dxa"/>
            <w:vMerge/>
            <w:hideMark/>
          </w:tcPr>
          <w:p w14:paraId="2FF6CDB1" w14:textId="77777777" w:rsidR="00152086" w:rsidRPr="00152086" w:rsidRDefault="00152086"/>
        </w:tc>
        <w:tc>
          <w:tcPr>
            <w:tcW w:w="3260" w:type="dxa"/>
            <w:hideMark/>
          </w:tcPr>
          <w:p w14:paraId="2A3DC2E3" w14:textId="77777777" w:rsidR="00152086" w:rsidRPr="007C7F40" w:rsidRDefault="00152086">
            <w:pPr>
              <w:rPr>
                <w:b/>
              </w:rPr>
            </w:pPr>
            <w:r w:rsidRPr="007C7F40">
              <w:rPr>
                <w:b/>
              </w:rPr>
              <w:t>mcs-Table</w:t>
            </w:r>
          </w:p>
        </w:tc>
        <w:tc>
          <w:tcPr>
            <w:tcW w:w="3160" w:type="dxa"/>
            <w:hideMark/>
          </w:tcPr>
          <w:p w14:paraId="1E6A522A" w14:textId="77777777" w:rsidR="00152086" w:rsidRPr="007C7F40" w:rsidRDefault="00152086" w:rsidP="00152086">
            <w:pPr>
              <w:rPr>
                <w:b/>
              </w:rPr>
            </w:pPr>
            <w:r w:rsidRPr="007C7F40">
              <w:rPr>
                <w:b/>
              </w:rPr>
              <w:t>qam64LowSE</w:t>
            </w:r>
          </w:p>
        </w:tc>
      </w:tr>
      <w:tr w:rsidR="00152086" w:rsidRPr="00152086" w14:paraId="2F31F8C8" w14:textId="77777777" w:rsidTr="00152086">
        <w:trPr>
          <w:trHeight w:val="315"/>
          <w:jc w:val="center"/>
        </w:trPr>
        <w:tc>
          <w:tcPr>
            <w:tcW w:w="2260" w:type="dxa"/>
            <w:vMerge/>
            <w:hideMark/>
          </w:tcPr>
          <w:p w14:paraId="50298D15" w14:textId="77777777" w:rsidR="00152086" w:rsidRPr="00152086" w:rsidRDefault="00152086"/>
        </w:tc>
        <w:tc>
          <w:tcPr>
            <w:tcW w:w="3260" w:type="dxa"/>
            <w:hideMark/>
          </w:tcPr>
          <w:p w14:paraId="65163492" w14:textId="77777777" w:rsidR="00152086" w:rsidRPr="00152086" w:rsidRDefault="00152086">
            <w:r w:rsidRPr="00152086">
              <w:t>MCS</w:t>
            </w:r>
          </w:p>
        </w:tc>
        <w:tc>
          <w:tcPr>
            <w:tcW w:w="3160" w:type="dxa"/>
            <w:hideMark/>
          </w:tcPr>
          <w:p w14:paraId="1FEBABFE" w14:textId="77777777" w:rsidR="00152086" w:rsidRPr="00152086" w:rsidRDefault="00152086" w:rsidP="00152086">
            <w:r w:rsidRPr="00152086">
              <w:t>6 (R=120/1024, Q_m=2)</w:t>
            </w:r>
          </w:p>
        </w:tc>
      </w:tr>
      <w:tr w:rsidR="00152086" w:rsidRPr="00152086" w14:paraId="0F0103F0" w14:textId="77777777" w:rsidTr="00152086">
        <w:trPr>
          <w:trHeight w:val="315"/>
          <w:jc w:val="center"/>
        </w:trPr>
        <w:tc>
          <w:tcPr>
            <w:tcW w:w="2260" w:type="dxa"/>
            <w:vMerge/>
            <w:hideMark/>
          </w:tcPr>
          <w:p w14:paraId="2B21CB67" w14:textId="77777777" w:rsidR="00152086" w:rsidRPr="00152086" w:rsidRDefault="00152086"/>
        </w:tc>
        <w:tc>
          <w:tcPr>
            <w:tcW w:w="3260" w:type="dxa"/>
            <w:hideMark/>
          </w:tcPr>
          <w:p w14:paraId="4A84F17A" w14:textId="77777777" w:rsidR="00152086" w:rsidRPr="00152086" w:rsidRDefault="00152086">
            <w:r w:rsidRPr="00152086">
              <w:t>maxRank</w:t>
            </w:r>
          </w:p>
        </w:tc>
        <w:tc>
          <w:tcPr>
            <w:tcW w:w="3160" w:type="dxa"/>
            <w:hideMark/>
          </w:tcPr>
          <w:p w14:paraId="6930C4F6" w14:textId="77777777" w:rsidR="00152086" w:rsidRPr="00152086" w:rsidRDefault="00152086" w:rsidP="00152086">
            <w:r w:rsidRPr="00152086">
              <w:t>1</w:t>
            </w:r>
          </w:p>
        </w:tc>
      </w:tr>
      <w:tr w:rsidR="00152086" w:rsidRPr="00152086" w14:paraId="432C47E3" w14:textId="77777777" w:rsidTr="00152086">
        <w:trPr>
          <w:trHeight w:val="495"/>
          <w:jc w:val="center"/>
        </w:trPr>
        <w:tc>
          <w:tcPr>
            <w:tcW w:w="2260" w:type="dxa"/>
            <w:vMerge w:val="restart"/>
            <w:hideMark/>
          </w:tcPr>
          <w:p w14:paraId="3500B740" w14:textId="77777777" w:rsidR="00152086" w:rsidRPr="00152086" w:rsidRDefault="00152086">
            <w:r w:rsidRPr="00152086">
              <w:t>HARQ</w:t>
            </w:r>
          </w:p>
        </w:tc>
        <w:tc>
          <w:tcPr>
            <w:tcW w:w="3260" w:type="dxa"/>
            <w:hideMark/>
          </w:tcPr>
          <w:p w14:paraId="7782DA67" w14:textId="77777777" w:rsidR="00152086" w:rsidRPr="007C7F40" w:rsidRDefault="00152086">
            <w:pPr>
              <w:rPr>
                <w:b/>
              </w:rPr>
            </w:pPr>
            <w:r w:rsidRPr="007C7F40">
              <w:rPr>
                <w:b/>
              </w:rPr>
              <w:t>Maximum number of HARQ transmissions</w:t>
            </w:r>
          </w:p>
        </w:tc>
        <w:tc>
          <w:tcPr>
            <w:tcW w:w="3160" w:type="dxa"/>
            <w:hideMark/>
          </w:tcPr>
          <w:p w14:paraId="72019E8C" w14:textId="77777777" w:rsidR="00152086" w:rsidRPr="007C7F40" w:rsidRDefault="00152086" w:rsidP="00152086">
            <w:pPr>
              <w:rPr>
                <w:b/>
              </w:rPr>
            </w:pPr>
            <w:r w:rsidRPr="007C7F40">
              <w:rPr>
                <w:b/>
              </w:rPr>
              <w:t>HARQ OFF</w:t>
            </w:r>
          </w:p>
        </w:tc>
      </w:tr>
      <w:tr w:rsidR="00152086" w:rsidRPr="00152086" w14:paraId="4CCEA0FB" w14:textId="77777777" w:rsidTr="00152086">
        <w:trPr>
          <w:trHeight w:val="735"/>
          <w:jc w:val="center"/>
        </w:trPr>
        <w:tc>
          <w:tcPr>
            <w:tcW w:w="2260" w:type="dxa"/>
            <w:vMerge/>
            <w:hideMark/>
          </w:tcPr>
          <w:p w14:paraId="14CEA004" w14:textId="77777777" w:rsidR="00152086" w:rsidRPr="00152086" w:rsidRDefault="00152086"/>
        </w:tc>
        <w:tc>
          <w:tcPr>
            <w:tcW w:w="3260" w:type="dxa"/>
            <w:hideMark/>
          </w:tcPr>
          <w:p w14:paraId="55DD770B" w14:textId="77777777" w:rsidR="00152086" w:rsidRPr="00152086" w:rsidRDefault="00152086">
            <w:r w:rsidRPr="00152086">
              <w:t>RV sequence</w:t>
            </w:r>
          </w:p>
        </w:tc>
        <w:tc>
          <w:tcPr>
            <w:tcW w:w="3160" w:type="dxa"/>
            <w:hideMark/>
          </w:tcPr>
          <w:p w14:paraId="2C2CC6AD" w14:textId="03A2D1F7" w:rsidR="00152086" w:rsidRPr="00152086" w:rsidRDefault="00152086" w:rsidP="00152086">
            <w:r w:rsidRPr="00152086">
              <w:t>OFF</w:t>
            </w:r>
          </w:p>
        </w:tc>
      </w:tr>
      <w:tr w:rsidR="00152086" w:rsidRPr="00152086" w14:paraId="1E8B6058" w14:textId="77777777" w:rsidTr="00152086">
        <w:trPr>
          <w:trHeight w:val="495"/>
          <w:jc w:val="center"/>
        </w:trPr>
        <w:tc>
          <w:tcPr>
            <w:tcW w:w="2260" w:type="dxa"/>
            <w:vMerge/>
            <w:hideMark/>
          </w:tcPr>
          <w:p w14:paraId="2E0297A0" w14:textId="77777777" w:rsidR="00152086" w:rsidRPr="00152086" w:rsidRDefault="00152086"/>
        </w:tc>
        <w:tc>
          <w:tcPr>
            <w:tcW w:w="3260" w:type="dxa"/>
            <w:hideMark/>
          </w:tcPr>
          <w:p w14:paraId="347F91D1" w14:textId="77777777" w:rsidR="00152086" w:rsidRPr="00152086" w:rsidRDefault="00152086">
            <w:r w:rsidRPr="00152086">
              <w:t>Code block group based PUSCH retransmission</w:t>
            </w:r>
          </w:p>
        </w:tc>
        <w:tc>
          <w:tcPr>
            <w:tcW w:w="3160" w:type="dxa"/>
            <w:hideMark/>
          </w:tcPr>
          <w:p w14:paraId="1D09DDB6" w14:textId="77777777" w:rsidR="00152086" w:rsidRPr="00152086" w:rsidRDefault="00152086" w:rsidP="00152086">
            <w:r w:rsidRPr="00152086">
              <w:t>Disabled</w:t>
            </w:r>
          </w:p>
        </w:tc>
      </w:tr>
      <w:tr w:rsidR="00152086" w:rsidRPr="00152086" w14:paraId="3E3ED249" w14:textId="77777777" w:rsidTr="00152086">
        <w:trPr>
          <w:trHeight w:val="315"/>
          <w:jc w:val="center"/>
        </w:trPr>
        <w:tc>
          <w:tcPr>
            <w:tcW w:w="2260" w:type="dxa"/>
            <w:vMerge w:val="restart"/>
            <w:hideMark/>
          </w:tcPr>
          <w:p w14:paraId="63FBBF8C" w14:textId="77777777" w:rsidR="00152086" w:rsidRPr="00152086" w:rsidRDefault="00152086">
            <w:r w:rsidRPr="00152086">
              <w:t>DM-RS</w:t>
            </w:r>
          </w:p>
        </w:tc>
        <w:tc>
          <w:tcPr>
            <w:tcW w:w="3260" w:type="dxa"/>
            <w:hideMark/>
          </w:tcPr>
          <w:p w14:paraId="4BF044CF" w14:textId="77777777" w:rsidR="00152086" w:rsidRPr="00152086" w:rsidRDefault="00152086">
            <w:r w:rsidRPr="00152086">
              <w:t>DM-RS configuration type</w:t>
            </w:r>
          </w:p>
        </w:tc>
        <w:tc>
          <w:tcPr>
            <w:tcW w:w="3160" w:type="dxa"/>
            <w:hideMark/>
          </w:tcPr>
          <w:p w14:paraId="5B8CA911" w14:textId="77777777" w:rsidR="00152086" w:rsidRPr="00152086" w:rsidRDefault="00152086" w:rsidP="00152086">
            <w:r w:rsidRPr="00152086">
              <w:t>1</w:t>
            </w:r>
          </w:p>
        </w:tc>
      </w:tr>
      <w:tr w:rsidR="00152086" w:rsidRPr="00152086" w14:paraId="7AB843C1" w14:textId="77777777" w:rsidTr="00152086">
        <w:trPr>
          <w:trHeight w:val="315"/>
          <w:jc w:val="center"/>
        </w:trPr>
        <w:tc>
          <w:tcPr>
            <w:tcW w:w="2260" w:type="dxa"/>
            <w:vMerge/>
            <w:hideMark/>
          </w:tcPr>
          <w:p w14:paraId="0B15FD95" w14:textId="77777777" w:rsidR="00152086" w:rsidRPr="00152086" w:rsidRDefault="00152086"/>
        </w:tc>
        <w:tc>
          <w:tcPr>
            <w:tcW w:w="3260" w:type="dxa"/>
            <w:hideMark/>
          </w:tcPr>
          <w:p w14:paraId="65AE0668" w14:textId="77777777" w:rsidR="00152086" w:rsidRPr="007C7F40" w:rsidRDefault="00152086">
            <w:pPr>
              <w:rPr>
                <w:b/>
              </w:rPr>
            </w:pPr>
            <w:r w:rsidRPr="007C7F40">
              <w:rPr>
                <w:b/>
              </w:rPr>
              <w:t>DM-RS duration</w:t>
            </w:r>
          </w:p>
        </w:tc>
        <w:tc>
          <w:tcPr>
            <w:tcW w:w="3160" w:type="dxa"/>
            <w:hideMark/>
          </w:tcPr>
          <w:p w14:paraId="6038B658" w14:textId="77777777" w:rsidR="00152086" w:rsidRPr="007C7F40" w:rsidRDefault="00152086" w:rsidP="00152086">
            <w:pPr>
              <w:rPr>
                <w:b/>
              </w:rPr>
            </w:pPr>
            <w:r w:rsidRPr="007C7F40">
              <w:rPr>
                <w:b/>
              </w:rPr>
              <w:t>single-symbol DM-RS</w:t>
            </w:r>
          </w:p>
        </w:tc>
      </w:tr>
      <w:tr w:rsidR="00152086" w:rsidRPr="00152086" w14:paraId="48B14E38" w14:textId="77777777" w:rsidTr="00152086">
        <w:trPr>
          <w:trHeight w:val="315"/>
          <w:jc w:val="center"/>
        </w:trPr>
        <w:tc>
          <w:tcPr>
            <w:tcW w:w="2260" w:type="dxa"/>
            <w:vMerge/>
            <w:hideMark/>
          </w:tcPr>
          <w:p w14:paraId="0A0C31A3" w14:textId="77777777" w:rsidR="00152086" w:rsidRPr="00152086" w:rsidRDefault="00152086"/>
        </w:tc>
        <w:tc>
          <w:tcPr>
            <w:tcW w:w="3260" w:type="dxa"/>
            <w:hideMark/>
          </w:tcPr>
          <w:p w14:paraId="10D8EAB2" w14:textId="77777777" w:rsidR="00152086" w:rsidRPr="007C7F40" w:rsidRDefault="00152086">
            <w:pPr>
              <w:rPr>
                <w:b/>
              </w:rPr>
            </w:pPr>
            <w:r w:rsidRPr="007C7F40">
              <w:rPr>
                <w:b/>
              </w:rPr>
              <w:t>Additional DM-RS position</w:t>
            </w:r>
          </w:p>
        </w:tc>
        <w:tc>
          <w:tcPr>
            <w:tcW w:w="3160" w:type="dxa"/>
            <w:hideMark/>
          </w:tcPr>
          <w:p w14:paraId="6CB07625" w14:textId="77777777" w:rsidR="00152086" w:rsidRPr="007C7F40" w:rsidRDefault="00152086" w:rsidP="00152086">
            <w:pPr>
              <w:rPr>
                <w:b/>
              </w:rPr>
            </w:pPr>
            <w:r w:rsidRPr="007C7F40">
              <w:rPr>
                <w:b/>
              </w:rPr>
              <w:t>pos1</w:t>
            </w:r>
          </w:p>
        </w:tc>
      </w:tr>
      <w:tr w:rsidR="00152086" w:rsidRPr="00152086" w14:paraId="6325588E" w14:textId="77777777" w:rsidTr="00152086">
        <w:trPr>
          <w:trHeight w:val="495"/>
          <w:jc w:val="center"/>
        </w:trPr>
        <w:tc>
          <w:tcPr>
            <w:tcW w:w="2260" w:type="dxa"/>
            <w:vMerge/>
            <w:hideMark/>
          </w:tcPr>
          <w:p w14:paraId="5512A005" w14:textId="77777777" w:rsidR="00152086" w:rsidRPr="00152086" w:rsidRDefault="00152086"/>
        </w:tc>
        <w:tc>
          <w:tcPr>
            <w:tcW w:w="3260" w:type="dxa"/>
            <w:hideMark/>
          </w:tcPr>
          <w:p w14:paraId="4691CC50" w14:textId="77777777" w:rsidR="00152086" w:rsidRPr="00152086" w:rsidRDefault="00152086">
            <w:r w:rsidRPr="00152086">
              <w:t>Number of DM-RS CDM group(s) without data</w:t>
            </w:r>
          </w:p>
        </w:tc>
        <w:tc>
          <w:tcPr>
            <w:tcW w:w="3160" w:type="dxa"/>
            <w:hideMark/>
          </w:tcPr>
          <w:p w14:paraId="6257F380" w14:textId="77777777" w:rsidR="00152086" w:rsidRPr="00152086" w:rsidRDefault="00152086" w:rsidP="00152086">
            <w:r w:rsidRPr="00152086">
              <w:t>2</w:t>
            </w:r>
          </w:p>
        </w:tc>
      </w:tr>
      <w:tr w:rsidR="00152086" w:rsidRPr="00152086" w14:paraId="025D901E" w14:textId="77777777" w:rsidTr="00152086">
        <w:trPr>
          <w:trHeight w:val="495"/>
          <w:jc w:val="center"/>
        </w:trPr>
        <w:tc>
          <w:tcPr>
            <w:tcW w:w="2260" w:type="dxa"/>
            <w:vMerge/>
            <w:hideMark/>
          </w:tcPr>
          <w:p w14:paraId="2AC31E5F" w14:textId="77777777" w:rsidR="00152086" w:rsidRPr="00152086" w:rsidRDefault="00152086"/>
        </w:tc>
        <w:tc>
          <w:tcPr>
            <w:tcW w:w="3260" w:type="dxa"/>
            <w:hideMark/>
          </w:tcPr>
          <w:p w14:paraId="1A70F3BD" w14:textId="77777777" w:rsidR="00152086" w:rsidRPr="00152086" w:rsidRDefault="00152086">
            <w:r w:rsidRPr="00152086">
              <w:t>Ratio of PUSCH EPRE to DM-RS EPRE</w:t>
            </w:r>
          </w:p>
        </w:tc>
        <w:tc>
          <w:tcPr>
            <w:tcW w:w="3160" w:type="dxa"/>
            <w:hideMark/>
          </w:tcPr>
          <w:p w14:paraId="7A43493D" w14:textId="77777777" w:rsidR="00152086" w:rsidRPr="00152086" w:rsidRDefault="00152086" w:rsidP="00152086">
            <w:r w:rsidRPr="00152086">
              <w:t>-3 dB</w:t>
            </w:r>
          </w:p>
        </w:tc>
      </w:tr>
      <w:tr w:rsidR="00152086" w:rsidRPr="00152086" w14:paraId="205F93FA" w14:textId="77777777" w:rsidTr="00152086">
        <w:trPr>
          <w:trHeight w:val="315"/>
          <w:jc w:val="center"/>
        </w:trPr>
        <w:tc>
          <w:tcPr>
            <w:tcW w:w="2260" w:type="dxa"/>
            <w:vMerge/>
            <w:hideMark/>
          </w:tcPr>
          <w:p w14:paraId="5A6E7230" w14:textId="77777777" w:rsidR="00152086" w:rsidRPr="00152086" w:rsidRDefault="00152086"/>
        </w:tc>
        <w:tc>
          <w:tcPr>
            <w:tcW w:w="3260" w:type="dxa"/>
            <w:hideMark/>
          </w:tcPr>
          <w:p w14:paraId="5A1F8A7B" w14:textId="77777777" w:rsidR="00152086" w:rsidRPr="00152086" w:rsidRDefault="00152086">
            <w:r w:rsidRPr="00152086">
              <w:t>DM-RS port</w:t>
            </w:r>
          </w:p>
        </w:tc>
        <w:tc>
          <w:tcPr>
            <w:tcW w:w="3160" w:type="dxa"/>
            <w:hideMark/>
          </w:tcPr>
          <w:p w14:paraId="071088DF" w14:textId="77777777" w:rsidR="00152086" w:rsidRPr="00152086" w:rsidRDefault="00152086" w:rsidP="00152086">
            <w:r w:rsidRPr="00152086">
              <w:t>0</w:t>
            </w:r>
          </w:p>
        </w:tc>
      </w:tr>
      <w:tr w:rsidR="00152086" w:rsidRPr="00152086" w14:paraId="6CA4D42A" w14:textId="77777777" w:rsidTr="00152086">
        <w:trPr>
          <w:trHeight w:val="315"/>
          <w:jc w:val="center"/>
        </w:trPr>
        <w:tc>
          <w:tcPr>
            <w:tcW w:w="2260" w:type="dxa"/>
            <w:vMerge/>
            <w:hideMark/>
          </w:tcPr>
          <w:p w14:paraId="0DBCA3CF" w14:textId="77777777" w:rsidR="00152086" w:rsidRPr="00152086" w:rsidRDefault="00152086"/>
        </w:tc>
        <w:tc>
          <w:tcPr>
            <w:tcW w:w="3260" w:type="dxa"/>
            <w:hideMark/>
          </w:tcPr>
          <w:p w14:paraId="18E4E257" w14:textId="77777777" w:rsidR="00152086" w:rsidRPr="00152086" w:rsidRDefault="00152086">
            <w:r w:rsidRPr="00152086">
              <w:t>DM-RS sequence generation</w:t>
            </w:r>
          </w:p>
        </w:tc>
        <w:tc>
          <w:tcPr>
            <w:tcW w:w="3160" w:type="dxa"/>
            <w:hideMark/>
          </w:tcPr>
          <w:p w14:paraId="1FCBE88B" w14:textId="77777777" w:rsidR="00152086" w:rsidRPr="00152086" w:rsidRDefault="00152086" w:rsidP="00152086">
            <w:r w:rsidRPr="00152086">
              <w:t>N</w:t>
            </w:r>
            <w:r w:rsidRPr="00152086">
              <w:rPr>
                <w:vertAlign w:val="subscript"/>
              </w:rPr>
              <w:t>ID</w:t>
            </w:r>
            <w:r w:rsidRPr="00152086">
              <w:t>=0, n</w:t>
            </w:r>
            <w:r w:rsidRPr="00152086">
              <w:rPr>
                <w:vertAlign w:val="subscript"/>
              </w:rPr>
              <w:t>SCID</w:t>
            </w:r>
            <w:r w:rsidRPr="00152086">
              <w:t xml:space="preserve"> =0</w:t>
            </w:r>
          </w:p>
        </w:tc>
      </w:tr>
      <w:tr w:rsidR="00152086" w:rsidRPr="00152086" w14:paraId="45EB3894" w14:textId="77777777" w:rsidTr="00152086">
        <w:trPr>
          <w:trHeight w:val="315"/>
          <w:jc w:val="center"/>
        </w:trPr>
        <w:tc>
          <w:tcPr>
            <w:tcW w:w="2260" w:type="dxa"/>
            <w:vMerge w:val="restart"/>
            <w:hideMark/>
          </w:tcPr>
          <w:p w14:paraId="0A6C4DE4" w14:textId="77777777" w:rsidR="00152086" w:rsidRPr="00152086" w:rsidRDefault="00152086">
            <w:r w:rsidRPr="00152086">
              <w:t>Time domain resource assignment</w:t>
            </w:r>
          </w:p>
        </w:tc>
        <w:tc>
          <w:tcPr>
            <w:tcW w:w="3260" w:type="dxa"/>
            <w:hideMark/>
          </w:tcPr>
          <w:p w14:paraId="77F4D667" w14:textId="77777777" w:rsidR="00152086" w:rsidRPr="007C7F40" w:rsidRDefault="00152086">
            <w:pPr>
              <w:rPr>
                <w:b/>
              </w:rPr>
            </w:pPr>
            <w:r w:rsidRPr="007C7F40">
              <w:rPr>
                <w:b/>
              </w:rPr>
              <w:t>PUSCH mapping type</w:t>
            </w:r>
          </w:p>
        </w:tc>
        <w:tc>
          <w:tcPr>
            <w:tcW w:w="3160" w:type="dxa"/>
            <w:hideMark/>
          </w:tcPr>
          <w:p w14:paraId="06D21E90" w14:textId="77777777" w:rsidR="00152086" w:rsidRPr="007C7F40" w:rsidRDefault="00152086" w:rsidP="00152086">
            <w:pPr>
              <w:rPr>
                <w:b/>
              </w:rPr>
            </w:pPr>
            <w:r w:rsidRPr="007C7F40">
              <w:rPr>
                <w:b/>
              </w:rPr>
              <w:t>B</w:t>
            </w:r>
          </w:p>
        </w:tc>
      </w:tr>
      <w:tr w:rsidR="00152086" w:rsidRPr="00152086" w14:paraId="1D7CFBB2" w14:textId="77777777" w:rsidTr="00152086">
        <w:trPr>
          <w:trHeight w:val="315"/>
          <w:jc w:val="center"/>
        </w:trPr>
        <w:tc>
          <w:tcPr>
            <w:tcW w:w="2260" w:type="dxa"/>
            <w:vMerge/>
            <w:hideMark/>
          </w:tcPr>
          <w:p w14:paraId="6BE65D6E" w14:textId="77777777" w:rsidR="00152086" w:rsidRPr="00152086" w:rsidRDefault="00152086"/>
        </w:tc>
        <w:tc>
          <w:tcPr>
            <w:tcW w:w="3260" w:type="dxa"/>
            <w:hideMark/>
          </w:tcPr>
          <w:p w14:paraId="7F9B32BA" w14:textId="77777777" w:rsidR="00152086" w:rsidRPr="007C7F40" w:rsidRDefault="00152086">
            <w:pPr>
              <w:rPr>
                <w:b/>
              </w:rPr>
            </w:pPr>
            <w:r w:rsidRPr="007C7F40">
              <w:rPr>
                <w:b/>
              </w:rPr>
              <w:t>Start symbol</w:t>
            </w:r>
          </w:p>
        </w:tc>
        <w:tc>
          <w:tcPr>
            <w:tcW w:w="3160" w:type="dxa"/>
            <w:hideMark/>
          </w:tcPr>
          <w:p w14:paraId="7FF60DD1" w14:textId="77777777" w:rsidR="00152086" w:rsidRPr="007C7F40" w:rsidRDefault="00152086" w:rsidP="00152086">
            <w:pPr>
              <w:rPr>
                <w:b/>
              </w:rPr>
            </w:pPr>
            <w:r w:rsidRPr="007C7F40">
              <w:rPr>
                <w:b/>
              </w:rPr>
              <w:t>0</w:t>
            </w:r>
          </w:p>
        </w:tc>
      </w:tr>
      <w:tr w:rsidR="00152086" w:rsidRPr="00152086" w14:paraId="3D63ADD4" w14:textId="77777777" w:rsidTr="00152086">
        <w:trPr>
          <w:trHeight w:val="315"/>
          <w:jc w:val="center"/>
        </w:trPr>
        <w:tc>
          <w:tcPr>
            <w:tcW w:w="2260" w:type="dxa"/>
            <w:vMerge/>
            <w:hideMark/>
          </w:tcPr>
          <w:p w14:paraId="5ED09D60" w14:textId="77777777" w:rsidR="00152086" w:rsidRPr="00152086" w:rsidRDefault="00152086"/>
        </w:tc>
        <w:tc>
          <w:tcPr>
            <w:tcW w:w="3260" w:type="dxa"/>
            <w:hideMark/>
          </w:tcPr>
          <w:p w14:paraId="0432512F" w14:textId="77777777" w:rsidR="00152086" w:rsidRPr="007C7F40" w:rsidRDefault="00152086">
            <w:pPr>
              <w:rPr>
                <w:b/>
              </w:rPr>
            </w:pPr>
            <w:r w:rsidRPr="007C7F40">
              <w:rPr>
                <w:b/>
              </w:rPr>
              <w:t>Allocation length</w:t>
            </w:r>
          </w:p>
        </w:tc>
        <w:tc>
          <w:tcPr>
            <w:tcW w:w="3160" w:type="dxa"/>
            <w:hideMark/>
          </w:tcPr>
          <w:p w14:paraId="19611B5E" w14:textId="77777777" w:rsidR="00152086" w:rsidRPr="007C7F40" w:rsidRDefault="00152086" w:rsidP="00152086">
            <w:pPr>
              <w:rPr>
                <w:b/>
              </w:rPr>
            </w:pPr>
            <w:r w:rsidRPr="007C7F40">
              <w:rPr>
                <w:b/>
              </w:rPr>
              <w:t>5</w:t>
            </w:r>
          </w:p>
        </w:tc>
      </w:tr>
      <w:tr w:rsidR="00152086" w:rsidRPr="00152086" w14:paraId="08DA5ED4" w14:textId="77777777" w:rsidTr="00152086">
        <w:trPr>
          <w:trHeight w:val="315"/>
          <w:jc w:val="center"/>
        </w:trPr>
        <w:tc>
          <w:tcPr>
            <w:tcW w:w="2260" w:type="dxa"/>
            <w:vMerge w:val="restart"/>
            <w:hideMark/>
          </w:tcPr>
          <w:p w14:paraId="34107F33" w14:textId="77777777" w:rsidR="00152086" w:rsidRPr="00152086" w:rsidRDefault="00152086">
            <w:r w:rsidRPr="00152086">
              <w:t>Frequency domain resource assignment</w:t>
            </w:r>
          </w:p>
        </w:tc>
        <w:tc>
          <w:tcPr>
            <w:tcW w:w="3260" w:type="dxa"/>
            <w:hideMark/>
          </w:tcPr>
          <w:p w14:paraId="77EC918E" w14:textId="77777777" w:rsidR="00152086" w:rsidRPr="00152086" w:rsidRDefault="00152086">
            <w:r w:rsidRPr="00152086">
              <w:t>RB assignment</w:t>
            </w:r>
          </w:p>
        </w:tc>
        <w:tc>
          <w:tcPr>
            <w:tcW w:w="3160" w:type="dxa"/>
            <w:hideMark/>
          </w:tcPr>
          <w:p w14:paraId="4998E01C" w14:textId="77777777" w:rsidR="00152086" w:rsidRPr="00152086" w:rsidRDefault="00152086" w:rsidP="00152086">
            <w:r w:rsidRPr="00152086">
              <w:t>Full applicable test bandwidth</w:t>
            </w:r>
          </w:p>
        </w:tc>
      </w:tr>
      <w:tr w:rsidR="00152086" w:rsidRPr="00152086" w14:paraId="7767A133" w14:textId="77777777" w:rsidTr="00152086">
        <w:trPr>
          <w:trHeight w:val="315"/>
          <w:jc w:val="center"/>
        </w:trPr>
        <w:tc>
          <w:tcPr>
            <w:tcW w:w="2260" w:type="dxa"/>
            <w:vMerge/>
            <w:hideMark/>
          </w:tcPr>
          <w:p w14:paraId="3C749786" w14:textId="77777777" w:rsidR="00152086" w:rsidRPr="00152086" w:rsidRDefault="00152086"/>
        </w:tc>
        <w:tc>
          <w:tcPr>
            <w:tcW w:w="3260" w:type="dxa"/>
            <w:hideMark/>
          </w:tcPr>
          <w:p w14:paraId="5FE5C579" w14:textId="77777777" w:rsidR="00152086" w:rsidRPr="00152086" w:rsidRDefault="00152086">
            <w:r w:rsidRPr="00152086">
              <w:t>Frequency hopping</w:t>
            </w:r>
          </w:p>
        </w:tc>
        <w:tc>
          <w:tcPr>
            <w:tcW w:w="3160" w:type="dxa"/>
            <w:hideMark/>
          </w:tcPr>
          <w:p w14:paraId="0CD58BFA" w14:textId="77777777" w:rsidR="00152086" w:rsidRPr="00152086" w:rsidRDefault="00152086" w:rsidP="00152086">
            <w:r w:rsidRPr="00152086">
              <w:t>Disabled</w:t>
            </w:r>
          </w:p>
        </w:tc>
      </w:tr>
      <w:tr w:rsidR="00152086" w:rsidRPr="00152086" w14:paraId="514511AC" w14:textId="77777777" w:rsidTr="00152086">
        <w:trPr>
          <w:trHeight w:val="495"/>
          <w:jc w:val="center"/>
        </w:trPr>
        <w:tc>
          <w:tcPr>
            <w:tcW w:w="2260" w:type="dxa"/>
            <w:hideMark/>
          </w:tcPr>
          <w:p w14:paraId="5DA0283F" w14:textId="77777777" w:rsidR="00152086" w:rsidRPr="00152086" w:rsidRDefault="00152086">
            <w:r w:rsidRPr="00152086">
              <w:lastRenderedPageBreak/>
              <w:t>Others</w:t>
            </w:r>
          </w:p>
        </w:tc>
        <w:tc>
          <w:tcPr>
            <w:tcW w:w="3260" w:type="dxa"/>
            <w:hideMark/>
          </w:tcPr>
          <w:p w14:paraId="6434E981" w14:textId="77777777" w:rsidR="00152086" w:rsidRPr="00152086" w:rsidRDefault="00152086">
            <w:r w:rsidRPr="00152086">
              <w:t>Channel coding: Limited buffer rate matching</w:t>
            </w:r>
          </w:p>
        </w:tc>
        <w:tc>
          <w:tcPr>
            <w:tcW w:w="3160" w:type="dxa"/>
            <w:hideMark/>
          </w:tcPr>
          <w:p w14:paraId="5CEED3ED" w14:textId="77777777" w:rsidR="00152086" w:rsidRPr="00152086" w:rsidRDefault="00152086" w:rsidP="00152086">
            <w:r w:rsidRPr="00152086">
              <w:t>Disabled</w:t>
            </w:r>
          </w:p>
        </w:tc>
      </w:tr>
      <w:tr w:rsidR="00152086" w:rsidRPr="00152086" w14:paraId="5ADF16C2" w14:textId="77777777" w:rsidTr="007C7F40">
        <w:trPr>
          <w:trHeight w:val="269"/>
          <w:jc w:val="center"/>
        </w:trPr>
        <w:tc>
          <w:tcPr>
            <w:tcW w:w="5520" w:type="dxa"/>
            <w:gridSpan w:val="2"/>
            <w:hideMark/>
          </w:tcPr>
          <w:p w14:paraId="61C3E6DF" w14:textId="77777777" w:rsidR="00152086" w:rsidRPr="00152086" w:rsidRDefault="00152086">
            <w:r w:rsidRPr="00152086">
              <w:t>Performance metric</w:t>
            </w:r>
          </w:p>
        </w:tc>
        <w:tc>
          <w:tcPr>
            <w:tcW w:w="3160" w:type="dxa"/>
            <w:hideMark/>
          </w:tcPr>
          <w:p w14:paraId="337CEEBA" w14:textId="5BC9D23E" w:rsidR="00152086" w:rsidRPr="00152086" w:rsidRDefault="00152086" w:rsidP="00152086">
            <w:r w:rsidRPr="00152086">
              <w:t>SNR@5-9sBLER</w:t>
            </w:r>
          </w:p>
        </w:tc>
      </w:tr>
      <w:tr w:rsidR="00CB207A" w:rsidRPr="00152086" w14:paraId="4B42BE4E" w14:textId="77777777" w:rsidTr="007C7F40">
        <w:trPr>
          <w:trHeight w:val="269"/>
          <w:jc w:val="center"/>
        </w:trPr>
        <w:tc>
          <w:tcPr>
            <w:tcW w:w="5520" w:type="dxa"/>
            <w:gridSpan w:val="2"/>
          </w:tcPr>
          <w:p w14:paraId="2A4473C6" w14:textId="664D17CA" w:rsidR="00CB207A" w:rsidRPr="00152086" w:rsidRDefault="00413293">
            <w:r>
              <w:t>Simulated time</w:t>
            </w:r>
          </w:p>
        </w:tc>
        <w:tc>
          <w:tcPr>
            <w:tcW w:w="3160" w:type="dxa"/>
          </w:tcPr>
          <w:p w14:paraId="1F1A33D2" w14:textId="6B2B385B" w:rsidR="00CB207A" w:rsidRPr="00152086" w:rsidRDefault="00CB207A" w:rsidP="00152086">
            <w:r>
              <w:t>1</w:t>
            </w:r>
            <w:r w:rsidR="00413293">
              <w:t>0’000s</w:t>
            </w:r>
          </w:p>
        </w:tc>
      </w:tr>
    </w:tbl>
    <w:p w14:paraId="16064492" w14:textId="77777777" w:rsidR="00152086" w:rsidRDefault="00152086" w:rsidP="009508B9">
      <w:pPr>
        <w:rPr>
          <w:lang w:val="en-GB"/>
        </w:rPr>
      </w:pPr>
    </w:p>
    <w:p w14:paraId="0E4660FC" w14:textId="6A39ACAB" w:rsidR="00152086" w:rsidRDefault="008C3E3A" w:rsidP="009508B9">
      <w:pPr>
        <w:rPr>
          <w:lang w:val="en-GB"/>
        </w:rPr>
      </w:pPr>
      <w:r>
        <w:rPr>
          <w:lang w:val="en-GB"/>
        </w:rPr>
        <w:t>The results of this simulation configuration are captured in Figure 2.</w:t>
      </w:r>
    </w:p>
    <w:p w14:paraId="33595920" w14:textId="77777777" w:rsidR="00613199" w:rsidRDefault="00613199" w:rsidP="009508B9">
      <w:pPr>
        <w:rPr>
          <w:noProof/>
        </w:rPr>
      </w:pPr>
    </w:p>
    <w:tbl>
      <w:tblPr>
        <w:tblStyle w:val="TableGrid"/>
        <w:tblW w:w="0" w:type="auto"/>
        <w:jc w:val="center"/>
        <w:tblLayout w:type="fixed"/>
        <w:tblCellMar>
          <w:left w:w="0" w:type="dxa"/>
          <w:right w:w="0" w:type="dxa"/>
        </w:tblCellMar>
        <w:tblLook w:val="04A0" w:firstRow="1" w:lastRow="0" w:firstColumn="1" w:lastColumn="0" w:noHBand="0" w:noVBand="1"/>
      </w:tblPr>
      <w:tblGrid>
        <w:gridCol w:w="4327"/>
        <w:gridCol w:w="4328"/>
      </w:tblGrid>
      <w:tr w:rsidR="00EE66AA" w14:paraId="7A2E787C" w14:textId="77777777" w:rsidTr="00EE66AA">
        <w:trPr>
          <w:jc w:val="center"/>
        </w:trPr>
        <w:tc>
          <w:tcPr>
            <w:tcW w:w="4327" w:type="dxa"/>
          </w:tcPr>
          <w:p w14:paraId="07EDB21D" w14:textId="212356EC" w:rsidR="00EE66AA" w:rsidRDefault="00EE66AA" w:rsidP="00613199">
            <w:pPr>
              <w:jc w:val="center"/>
              <w:rPr>
                <w:lang w:val="en-GB"/>
              </w:rPr>
            </w:pPr>
            <w:r w:rsidRPr="00EE66AA">
              <w:rPr>
                <w:noProof/>
              </w:rPr>
              <w:drawing>
                <wp:inline distT="0" distB="0" distL="0" distR="0" wp14:anchorId="63CA6A08" wp14:editId="67347DD0">
                  <wp:extent cx="2741295" cy="2092543"/>
                  <wp:effectExtent l="0" t="0" r="1905" b="3175"/>
                  <wp:docPr id="6" name="Picture 5">
                    <a:extLst xmlns:a="http://schemas.openxmlformats.org/drawingml/2006/main">
                      <a:ext uri="{FF2B5EF4-FFF2-40B4-BE49-F238E27FC236}">
                        <a16:creationId xmlns:a16="http://schemas.microsoft.com/office/drawing/2014/main" id="{5C2ADC5A-321C-4261-B2F3-AEEC9D9A02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C2ADC5A-321C-4261-B2F3-AEEC9D9A02FB}"/>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741295" cy="2092543"/>
                          </a:xfrm>
                          <a:prstGeom prst="rect">
                            <a:avLst/>
                          </a:prstGeom>
                        </pic:spPr>
                      </pic:pic>
                    </a:graphicData>
                  </a:graphic>
                </wp:inline>
              </w:drawing>
            </w:r>
          </w:p>
        </w:tc>
        <w:tc>
          <w:tcPr>
            <w:tcW w:w="4328" w:type="dxa"/>
          </w:tcPr>
          <w:p w14:paraId="44D6A96C" w14:textId="4BF2CA2C" w:rsidR="00EE66AA" w:rsidRDefault="00EE66AA" w:rsidP="00613199">
            <w:pPr>
              <w:jc w:val="center"/>
              <w:rPr>
                <w:lang w:val="en-GB"/>
              </w:rPr>
            </w:pPr>
            <w:r w:rsidRPr="00EE66AA">
              <w:rPr>
                <w:noProof/>
              </w:rPr>
              <w:drawing>
                <wp:inline distT="0" distB="0" distL="0" distR="0" wp14:anchorId="3C42E4C2" wp14:editId="117C12E2">
                  <wp:extent cx="2741930" cy="2093027"/>
                  <wp:effectExtent l="0" t="0" r="1270" b="2540"/>
                  <wp:docPr id="9" name="Picture 8">
                    <a:extLst xmlns:a="http://schemas.openxmlformats.org/drawingml/2006/main">
                      <a:ext uri="{FF2B5EF4-FFF2-40B4-BE49-F238E27FC236}">
                        <a16:creationId xmlns:a16="http://schemas.microsoft.com/office/drawing/2014/main" id="{B65171A4-88F7-411F-AD26-5041BCE94B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65171A4-88F7-411F-AD26-5041BCE94B12}"/>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741930" cy="2093027"/>
                          </a:xfrm>
                          <a:prstGeom prst="rect">
                            <a:avLst/>
                          </a:prstGeom>
                        </pic:spPr>
                      </pic:pic>
                    </a:graphicData>
                  </a:graphic>
                </wp:inline>
              </w:drawing>
            </w:r>
          </w:p>
        </w:tc>
      </w:tr>
    </w:tbl>
    <w:p w14:paraId="2FFC2056" w14:textId="18A0A5D9" w:rsidR="008C3E3A" w:rsidRDefault="008C3E3A" w:rsidP="008C3E3A">
      <w:pPr>
        <w:pStyle w:val="Caption"/>
      </w:pPr>
      <w:r>
        <w:t xml:space="preserve">Figure </w:t>
      </w:r>
      <w:r>
        <w:rPr>
          <w:noProof/>
        </w:rPr>
        <w:fldChar w:fldCharType="begin"/>
      </w:r>
      <w:r>
        <w:rPr>
          <w:noProof/>
        </w:rPr>
        <w:instrText xml:space="preserve"> SEQ Figure \* ARABIC </w:instrText>
      </w:r>
      <w:r>
        <w:rPr>
          <w:noProof/>
        </w:rPr>
        <w:fldChar w:fldCharType="separate"/>
      </w:r>
      <w:r w:rsidR="00964BED">
        <w:rPr>
          <w:noProof/>
        </w:rPr>
        <w:t>2</w:t>
      </w:r>
      <w:r>
        <w:rPr>
          <w:noProof/>
        </w:rPr>
        <w:fldChar w:fldCharType="end"/>
      </w:r>
      <w:r>
        <w:t>:PUSCH high reliability testing simulation of standard scenario</w:t>
      </w:r>
      <w:r w:rsidR="007B29C4">
        <w:t>; 1e6 TBs</w:t>
      </w:r>
      <w:r w:rsidR="00EE66AA">
        <w:t>, left: AWGN, right</w:t>
      </w:r>
      <w:r w:rsidR="00DF07AE">
        <w:t>:</w:t>
      </w:r>
      <w:r w:rsidR="00EE66AA">
        <w:t xml:space="preserve"> TDLA-30</w:t>
      </w:r>
      <w:r>
        <w:t>.</w:t>
      </w:r>
    </w:p>
    <w:p w14:paraId="1C3F210D" w14:textId="5CBB52E9" w:rsidR="00CB207A" w:rsidRDefault="00CB207A" w:rsidP="00CB207A">
      <w:pPr>
        <w:rPr>
          <w:lang w:val="en-GB"/>
        </w:rPr>
      </w:pPr>
      <w:r>
        <w:rPr>
          <w:lang w:val="en-GB"/>
        </w:rPr>
        <w:t>For UL slots only, t</w:t>
      </w:r>
      <w:r w:rsidR="00EE66AA">
        <w:rPr>
          <w:lang w:val="en-GB"/>
        </w:rPr>
        <w:t xml:space="preserve">he </w:t>
      </w:r>
      <w:r w:rsidR="00EE66AA" w:rsidRPr="00EE66AA">
        <w:rPr>
          <w:lang w:val="en-GB"/>
        </w:rPr>
        <w:t xml:space="preserve">operating points </w:t>
      </w:r>
      <w:r w:rsidR="00EE66AA">
        <w:rPr>
          <w:lang w:val="en-GB"/>
        </w:rPr>
        <w:t>are</w:t>
      </w:r>
      <w:r w:rsidR="00EE66AA" w:rsidRPr="00EE66AA">
        <w:rPr>
          <w:lang w:val="en-GB"/>
        </w:rPr>
        <w:t xml:space="preserve"> -10.5</w:t>
      </w:r>
      <w:r w:rsidR="00EE66AA">
        <w:rPr>
          <w:lang w:val="en-GB"/>
        </w:rPr>
        <w:t xml:space="preserve"> </w:t>
      </w:r>
      <w:r w:rsidR="00EE66AA" w:rsidRPr="00EE66AA">
        <w:rPr>
          <w:lang w:val="en-GB"/>
        </w:rPr>
        <w:t>dB for AWGN,</w:t>
      </w:r>
      <w:r w:rsidR="00EE66AA">
        <w:rPr>
          <w:lang w:val="en-GB"/>
        </w:rPr>
        <w:t xml:space="preserve"> and </w:t>
      </w:r>
      <w:r w:rsidR="00EE66AA" w:rsidRPr="00EE66AA">
        <w:rPr>
          <w:lang w:val="en-GB"/>
        </w:rPr>
        <w:t>-0.</w:t>
      </w:r>
      <w:r w:rsidR="00EE66AA">
        <w:rPr>
          <w:lang w:val="en-GB"/>
        </w:rPr>
        <w:t xml:space="preserve">9 </w:t>
      </w:r>
      <w:r w:rsidR="00EE66AA" w:rsidRPr="00EE66AA">
        <w:rPr>
          <w:lang w:val="en-GB"/>
        </w:rPr>
        <w:t>dB for TDL</w:t>
      </w:r>
      <w:r w:rsidR="00EE66AA">
        <w:rPr>
          <w:lang w:val="en-GB"/>
        </w:rPr>
        <w:t>A.</w:t>
      </w:r>
      <w:r>
        <w:rPr>
          <w:lang w:val="en-GB"/>
        </w:rPr>
        <w:br/>
        <w:t xml:space="preserve">For TDD pattern, the </w:t>
      </w:r>
      <w:r w:rsidRPr="00EE66AA">
        <w:rPr>
          <w:lang w:val="en-GB"/>
        </w:rPr>
        <w:t xml:space="preserve">operating points </w:t>
      </w:r>
      <w:r>
        <w:rPr>
          <w:lang w:val="en-GB"/>
        </w:rPr>
        <w:t>are</w:t>
      </w:r>
      <w:r w:rsidRPr="00EE66AA">
        <w:rPr>
          <w:lang w:val="en-GB"/>
        </w:rPr>
        <w:t xml:space="preserve"> -10.</w:t>
      </w:r>
      <w:r w:rsidR="00865161">
        <w:rPr>
          <w:lang w:val="en-GB"/>
        </w:rPr>
        <w:t>25</w:t>
      </w:r>
      <w:r>
        <w:rPr>
          <w:lang w:val="en-GB"/>
        </w:rPr>
        <w:t xml:space="preserve"> </w:t>
      </w:r>
      <w:r w:rsidRPr="00EE66AA">
        <w:rPr>
          <w:lang w:val="en-GB"/>
        </w:rPr>
        <w:t>dB for AWGN,</w:t>
      </w:r>
      <w:r>
        <w:rPr>
          <w:lang w:val="en-GB"/>
        </w:rPr>
        <w:t xml:space="preserve"> and </w:t>
      </w:r>
      <w:r w:rsidRPr="00EE66AA">
        <w:rPr>
          <w:lang w:val="en-GB"/>
        </w:rPr>
        <w:t>-</w:t>
      </w:r>
      <w:r w:rsidR="00865161">
        <w:rPr>
          <w:lang w:val="en-GB"/>
        </w:rPr>
        <w:t>2.0</w:t>
      </w:r>
      <w:r>
        <w:rPr>
          <w:lang w:val="en-GB"/>
        </w:rPr>
        <w:t xml:space="preserve"> </w:t>
      </w:r>
      <w:r w:rsidRPr="00EE66AA">
        <w:rPr>
          <w:lang w:val="en-GB"/>
        </w:rPr>
        <w:t>dB for TDL</w:t>
      </w:r>
      <w:r>
        <w:rPr>
          <w:lang w:val="en-GB"/>
        </w:rPr>
        <w:t>A.</w:t>
      </w:r>
    </w:p>
    <w:p w14:paraId="3BDC3701" w14:textId="77777777" w:rsidR="00EE66AA" w:rsidRDefault="00EE66AA" w:rsidP="009508B9">
      <w:pPr>
        <w:rPr>
          <w:lang w:val="en-GB"/>
        </w:rPr>
      </w:pPr>
    </w:p>
    <w:p w14:paraId="6EA1CA46" w14:textId="747DAB6A" w:rsidR="00044D85" w:rsidRDefault="00160011" w:rsidP="00044D85">
      <w:pPr>
        <w:rPr>
          <w:lang w:val="en-GB"/>
        </w:rPr>
      </w:pPr>
      <w:r>
        <w:rPr>
          <w:lang w:val="en-GB"/>
        </w:rPr>
        <w:t>These early simulations provide us with a number of observations:</w:t>
      </w:r>
    </w:p>
    <w:p w14:paraId="210E5B19" w14:textId="3981B6C1" w:rsidR="00865161" w:rsidRDefault="00865161" w:rsidP="00181896">
      <w:pPr>
        <w:pStyle w:val="RAN4observation0"/>
      </w:pPr>
      <w:r>
        <w:t>For fading channels, the chosen TDD pattern matters significantly, which is in</w:t>
      </w:r>
      <w:r w:rsidR="008254EC">
        <w:t xml:space="preserve"> stark</w:t>
      </w:r>
      <w:r>
        <w:t xml:space="preserve"> contrast to previous non-high reliability test cases.</w:t>
      </w:r>
    </w:p>
    <w:p w14:paraId="376CEC77" w14:textId="11486318" w:rsidR="00181896" w:rsidRDefault="00181896" w:rsidP="00181896">
      <w:pPr>
        <w:pStyle w:val="RAN4observation0"/>
      </w:pPr>
      <w:r>
        <w:t xml:space="preserve">For AWGN </w:t>
      </w:r>
      <w:r w:rsidR="00EE66AA">
        <w:t xml:space="preserve">and TDLA, </w:t>
      </w:r>
      <w:r>
        <w:t>a BLER of 1e-5 is achievable for reasonable SNR levels (</w:t>
      </w:r>
      <w:r w:rsidRPr="00181896">
        <w:t>~</w:t>
      </w:r>
      <w:r w:rsidR="00613199">
        <w:t>-</w:t>
      </w:r>
      <w:r w:rsidR="00EE66AA">
        <w:t xml:space="preserve">10 </w:t>
      </w:r>
      <w:r w:rsidRPr="00181896">
        <w:t>dB</w:t>
      </w:r>
      <w:r w:rsidR="00EE66AA">
        <w:t xml:space="preserve"> and ~-</w:t>
      </w:r>
      <w:r w:rsidR="00865161">
        <w:t>1</w:t>
      </w:r>
      <w:r w:rsidR="00EE66AA">
        <w:t xml:space="preserve"> dB respectively</w:t>
      </w:r>
      <w:r>
        <w:t>)</w:t>
      </w:r>
      <w:r w:rsidR="00271E62">
        <w:t>,</w:t>
      </w:r>
      <w:r>
        <w:t xml:space="preserve"> </w:t>
      </w:r>
      <w:r w:rsidR="00EE66AA">
        <w:t>assuming</w:t>
      </w:r>
      <w:r>
        <w:t xml:space="preserve"> the configuration in Table 3</w:t>
      </w:r>
      <w:r w:rsidR="00EE66AA">
        <w:t xml:space="preserve"> is chosen</w:t>
      </w:r>
      <w:r>
        <w:t>.</w:t>
      </w:r>
    </w:p>
    <w:p w14:paraId="0EFE890B" w14:textId="76512CE9" w:rsidR="00160011" w:rsidRDefault="00160011" w:rsidP="00160011">
      <w:pPr>
        <w:pStyle w:val="RAN4observation0"/>
      </w:pPr>
      <w:r>
        <w:t>A relatively wide test BW should be chosen to avoid error floors due to frequency selective propagation condition.</w:t>
      </w:r>
    </w:p>
    <w:p w14:paraId="6E0064D2" w14:textId="5EE884AC" w:rsidR="00EF5DAE" w:rsidRDefault="00160011" w:rsidP="00EF5DAE">
      <w:pPr>
        <w:pStyle w:val="RAN4observation0"/>
      </w:pPr>
      <w:r>
        <w:t>Testing both UL high reliability features (PUSCH aggregation and MCS table 3) at the same time reduces the number of tes</w:t>
      </w:r>
      <w:r w:rsidR="00942CE3">
        <w:t>t cases to run</w:t>
      </w:r>
      <w:r>
        <w:t>.</w:t>
      </w:r>
    </w:p>
    <w:p w14:paraId="19369DD8" w14:textId="65D6E4C8" w:rsidR="00413293" w:rsidRPr="00413293" w:rsidRDefault="00413293" w:rsidP="00413293">
      <w:pPr>
        <w:pStyle w:val="RAN4observation0"/>
      </w:pPr>
      <w:r>
        <w:t>Simulations need to model at least 10’000s (real time</w:t>
      </w:r>
      <w:r w:rsidR="00B26EF3">
        <w:t>, ~3hrs</w:t>
      </w:r>
      <w:r>
        <w:t>) to see converging results at BLER 10</w:t>
      </w:r>
      <w:r w:rsidRPr="00413293">
        <w:rPr>
          <w:vertAlign w:val="superscript"/>
        </w:rPr>
        <w:t>-5</w:t>
      </w:r>
      <w:r>
        <w:t>.</w:t>
      </w:r>
    </w:p>
    <w:p w14:paraId="426B9EBE" w14:textId="2AD8406F" w:rsidR="004E2F99" w:rsidRDefault="004E2F99" w:rsidP="00044D85">
      <w:pPr>
        <w:rPr>
          <w:lang w:val="en-GB"/>
        </w:rPr>
      </w:pPr>
    </w:p>
    <w:p w14:paraId="452CBA84" w14:textId="5FFC2BC6" w:rsidR="00EE66AA" w:rsidRDefault="00EE66AA" w:rsidP="00044D85">
      <w:pPr>
        <w:rPr>
          <w:lang w:val="en-GB"/>
        </w:rPr>
      </w:pPr>
    </w:p>
    <w:p w14:paraId="68283241" w14:textId="77777777" w:rsidR="00EE66AA" w:rsidRDefault="00EE66AA" w:rsidP="00044D85">
      <w:pPr>
        <w:rPr>
          <w:lang w:val="en-GB"/>
        </w:rPr>
      </w:pPr>
    </w:p>
    <w:p w14:paraId="25620EF3" w14:textId="703BD996" w:rsidR="002065F5" w:rsidRPr="00ED3A65" w:rsidRDefault="002065F5" w:rsidP="002065F5">
      <w:pPr>
        <w:pStyle w:val="RAN4H1"/>
      </w:pPr>
      <w:r w:rsidRPr="00ED3A65">
        <w:t>Conclusion</w:t>
      </w:r>
      <w:r w:rsidR="00A05D69" w:rsidRPr="00ED3A65">
        <w:t>s</w:t>
      </w:r>
    </w:p>
    <w:p w14:paraId="3DE44EF4" w14:textId="604A6EC1" w:rsidR="002065F5" w:rsidRPr="00777BC8" w:rsidRDefault="009A2F30" w:rsidP="006E4815">
      <w:pPr>
        <w:rPr>
          <w:lang w:val="en-GB"/>
        </w:rPr>
      </w:pPr>
      <w:r w:rsidRPr="00777BC8">
        <w:rPr>
          <w:lang w:val="en-GB"/>
        </w:rPr>
        <w:t xml:space="preserve">In this contribution we have provided our views on the evaluation of the feasibility for test reliability of 99.999%, and the test methodology for test reliability of 99.999%, as well as, presenting and discussing some preliminary simulation results on high reliability test cases. </w:t>
      </w:r>
      <w:r w:rsidR="002065F5" w:rsidRPr="00777BC8">
        <w:rPr>
          <w:lang w:val="en-GB"/>
        </w:rPr>
        <w:t>We have made the following proposals and observations:</w:t>
      </w:r>
    </w:p>
    <w:p w14:paraId="3BAD939D" w14:textId="2A004E21" w:rsidR="00BB4391" w:rsidRDefault="00BB4391" w:rsidP="006E4815">
      <w:pPr>
        <w:rPr>
          <w:lang w:val="en-GB"/>
        </w:rPr>
      </w:pPr>
    </w:p>
    <w:p w14:paraId="68C2074D" w14:textId="59AF83C5" w:rsidR="000C0648" w:rsidRPr="000C0648" w:rsidRDefault="000C0648" w:rsidP="000C0648">
      <w:pPr>
        <w:ind w:left="720"/>
        <w:rPr>
          <w:u w:val="single"/>
          <w:lang w:val="en-GB"/>
        </w:rPr>
      </w:pPr>
      <w:r w:rsidRPr="000C0648">
        <w:rPr>
          <w:u w:val="single"/>
          <w:lang w:val="en-GB"/>
        </w:rPr>
        <w:t>Legacy numerical definitions of the pass/fail limits</w:t>
      </w:r>
    </w:p>
    <w:p w14:paraId="009B3463" w14:textId="77777777" w:rsidR="000C0648" w:rsidRDefault="000C0648" w:rsidP="000C0648">
      <w:pPr>
        <w:pStyle w:val="RAN4Observation"/>
        <w:numPr>
          <w:ilvl w:val="0"/>
          <w:numId w:val="44"/>
        </w:numPr>
      </w:pPr>
      <w:r>
        <w:t xml:space="preserve">The legacy </w:t>
      </w:r>
      <w:r w:rsidRPr="000E1697">
        <w:t>numerical definitions of the pass/fail limits</w:t>
      </w:r>
      <w:r>
        <w:t xml:space="preserve"> in RAN4 and RAN5 specifications are inconsistent.</w:t>
      </w:r>
    </w:p>
    <w:p w14:paraId="4D083308" w14:textId="5C26A76B" w:rsidR="000C0648" w:rsidRDefault="000C0648" w:rsidP="006E4815">
      <w:pPr>
        <w:rPr>
          <w:lang w:val="en-GB"/>
        </w:rPr>
      </w:pPr>
    </w:p>
    <w:p w14:paraId="6C2569E1" w14:textId="0A104D63" w:rsidR="000C0648" w:rsidRPr="000C0648" w:rsidRDefault="000C0648" w:rsidP="000C0648">
      <w:pPr>
        <w:ind w:left="720"/>
        <w:rPr>
          <w:u w:val="single"/>
          <w:lang w:val="en-GB"/>
        </w:rPr>
      </w:pPr>
      <w:r w:rsidRPr="000C0648">
        <w:rPr>
          <w:u w:val="single"/>
          <w:lang w:val="en-GB"/>
        </w:rPr>
        <w:t>Early termination methodology parameterization</w:t>
      </w:r>
    </w:p>
    <w:p w14:paraId="725BBCA5" w14:textId="77777777" w:rsidR="000C0648" w:rsidRPr="000C0648" w:rsidRDefault="000C0648" w:rsidP="000C0648">
      <w:pPr>
        <w:pStyle w:val="RAN4proposal"/>
        <w:numPr>
          <w:ilvl w:val="0"/>
          <w:numId w:val="45"/>
        </w:numPr>
        <w:rPr>
          <w:lang w:val="en-GB"/>
        </w:rPr>
      </w:pPr>
      <w:r w:rsidRPr="000C0648">
        <w:rPr>
          <w:lang w:val="en-GB"/>
        </w:rPr>
        <w:t>For the evaluation of test feasibility given different test confidence levels, use the early termination methodology parameterization, as captured in the following table:</w:t>
      </w:r>
    </w:p>
    <w:tbl>
      <w:tblPr>
        <w:tblStyle w:val="TableGrid"/>
        <w:tblW w:w="3000" w:type="pct"/>
        <w:jc w:val="center"/>
        <w:tblLook w:val="04A0" w:firstRow="1" w:lastRow="0" w:firstColumn="1" w:lastColumn="0" w:noHBand="0" w:noVBand="1"/>
      </w:tblPr>
      <w:tblGrid>
        <w:gridCol w:w="1771"/>
        <w:gridCol w:w="1358"/>
        <w:gridCol w:w="1343"/>
        <w:gridCol w:w="1298"/>
      </w:tblGrid>
      <w:tr w:rsidR="000C0648" w14:paraId="2E9827A5" w14:textId="77777777" w:rsidTr="000C0648">
        <w:trPr>
          <w:jc w:val="center"/>
        </w:trPr>
        <w:tc>
          <w:tcPr>
            <w:tcW w:w="1771" w:type="dxa"/>
          </w:tcPr>
          <w:p w14:paraId="4460F2F6" w14:textId="77777777" w:rsidR="000C0648" w:rsidRPr="0008612A" w:rsidRDefault="000C0648" w:rsidP="00134E30">
            <w:pPr>
              <w:jc w:val="center"/>
              <w:rPr>
                <w:rFonts w:ascii="Arial" w:hAnsi="Arial" w:cs="Arial"/>
                <w:b/>
              </w:rPr>
            </w:pPr>
            <w:proofErr w:type="spellStart"/>
            <w:r>
              <w:rPr>
                <w:rFonts w:ascii="Arial" w:hAnsi="Arial" w:cs="Arial"/>
                <w:b/>
                <w:lang w:val="en-GB"/>
              </w:rPr>
              <w:t>CL</w:t>
            </w:r>
            <w:r w:rsidRPr="00D80976">
              <w:rPr>
                <w:rFonts w:ascii="Arial" w:hAnsi="Arial" w:cs="Arial"/>
                <w:b/>
                <w:vertAlign w:val="subscript"/>
                <w:lang w:val="en-GB"/>
              </w:rPr>
              <w:t>test</w:t>
            </w:r>
            <w:proofErr w:type="spellEnd"/>
          </w:p>
        </w:tc>
        <w:tc>
          <w:tcPr>
            <w:tcW w:w="1358" w:type="dxa"/>
          </w:tcPr>
          <w:p w14:paraId="5655AC4B" w14:textId="77777777" w:rsidR="000C0648" w:rsidRDefault="000C0648" w:rsidP="00134E30">
            <w:pPr>
              <w:jc w:val="center"/>
              <w:rPr>
                <w:rFonts w:ascii="Arial" w:hAnsi="Arial" w:cs="Arial"/>
                <w:b/>
              </w:rPr>
            </w:pPr>
            <w:r w:rsidRPr="00D80976">
              <w:rPr>
                <w:rFonts w:ascii="Arial" w:hAnsi="Arial" w:cs="Arial"/>
                <w:b/>
                <w:lang w:val="en-GB"/>
              </w:rPr>
              <w:t>d</w:t>
            </w:r>
            <w:r w:rsidRPr="00D80976">
              <w:rPr>
                <w:rFonts w:ascii="Arial" w:hAnsi="Arial" w:cs="Arial"/>
                <w:b/>
                <w:vertAlign w:val="subscript"/>
                <w:lang w:val="en-GB"/>
              </w:rPr>
              <w:t>early fail</w:t>
            </w:r>
          </w:p>
        </w:tc>
        <w:tc>
          <w:tcPr>
            <w:tcW w:w="1343" w:type="dxa"/>
          </w:tcPr>
          <w:p w14:paraId="2FBFACC9" w14:textId="77777777" w:rsidR="000C0648" w:rsidRDefault="000C0648" w:rsidP="00134E30">
            <w:pPr>
              <w:jc w:val="center"/>
              <w:rPr>
                <w:rFonts w:ascii="Arial" w:hAnsi="Arial" w:cs="Arial"/>
                <w:b/>
              </w:rPr>
            </w:pPr>
            <w:r w:rsidRPr="00D80976">
              <w:rPr>
                <w:rFonts w:ascii="Arial" w:hAnsi="Arial" w:cs="Arial"/>
                <w:b/>
                <w:lang w:val="en-GB"/>
              </w:rPr>
              <w:t>cl</w:t>
            </w:r>
            <w:r w:rsidRPr="00D80976">
              <w:rPr>
                <w:rFonts w:ascii="Arial" w:hAnsi="Arial" w:cs="Arial"/>
                <w:b/>
                <w:vertAlign w:val="subscript"/>
                <w:lang w:val="en-GB"/>
              </w:rPr>
              <w:t>early pass</w:t>
            </w:r>
          </w:p>
        </w:tc>
        <w:tc>
          <w:tcPr>
            <w:tcW w:w="1298" w:type="dxa"/>
          </w:tcPr>
          <w:p w14:paraId="6754784E" w14:textId="77777777" w:rsidR="000C0648" w:rsidRDefault="000C0648" w:rsidP="00134E30">
            <w:pPr>
              <w:jc w:val="center"/>
              <w:rPr>
                <w:rFonts w:ascii="Arial" w:hAnsi="Arial" w:cs="Arial"/>
                <w:b/>
              </w:rPr>
            </w:pPr>
            <w:proofErr w:type="spellStart"/>
            <w:r>
              <w:rPr>
                <w:rFonts w:ascii="Arial" w:hAnsi="Arial" w:cs="Arial"/>
                <w:b/>
              </w:rPr>
              <w:t>ne</w:t>
            </w:r>
            <w:r w:rsidRPr="00777F85">
              <w:rPr>
                <w:rFonts w:ascii="Arial" w:hAnsi="Arial" w:cs="Arial"/>
                <w:b/>
                <w:vertAlign w:val="subscript"/>
              </w:rPr>
              <w:t>target</w:t>
            </w:r>
            <w:proofErr w:type="spellEnd"/>
          </w:p>
        </w:tc>
      </w:tr>
      <w:tr w:rsidR="000C0648" w14:paraId="060BB8D7" w14:textId="77777777" w:rsidTr="000C0648">
        <w:trPr>
          <w:jc w:val="center"/>
        </w:trPr>
        <w:tc>
          <w:tcPr>
            <w:tcW w:w="1771" w:type="dxa"/>
          </w:tcPr>
          <w:p w14:paraId="1E35C095" w14:textId="77777777" w:rsidR="000C0648" w:rsidRDefault="000C0648" w:rsidP="00134E30">
            <w:pPr>
              <w:jc w:val="center"/>
              <w:rPr>
                <w:rFonts w:ascii="Arial" w:hAnsi="Arial" w:cs="Arial"/>
              </w:rPr>
            </w:pPr>
            <w:r>
              <w:rPr>
                <w:rFonts w:ascii="Arial" w:hAnsi="Arial" w:cs="Arial"/>
              </w:rPr>
              <w:t>0.95</w:t>
            </w:r>
          </w:p>
        </w:tc>
        <w:tc>
          <w:tcPr>
            <w:tcW w:w="1358" w:type="dxa"/>
          </w:tcPr>
          <w:p w14:paraId="0F29CD3A" w14:textId="77777777" w:rsidR="000C0648" w:rsidRPr="00221123" w:rsidRDefault="000C0648" w:rsidP="00134E30">
            <w:pPr>
              <w:jc w:val="center"/>
              <w:rPr>
                <w:rFonts w:ascii="Arial" w:hAnsi="Arial" w:cs="Arial"/>
              </w:rPr>
            </w:pPr>
            <w:r w:rsidRPr="00221123">
              <w:rPr>
                <w:rFonts w:ascii="Arial" w:hAnsi="Arial" w:cs="Arial"/>
              </w:rPr>
              <w:t>0.0040</w:t>
            </w:r>
          </w:p>
        </w:tc>
        <w:tc>
          <w:tcPr>
            <w:tcW w:w="1343" w:type="dxa"/>
          </w:tcPr>
          <w:p w14:paraId="51B2ED48" w14:textId="77777777" w:rsidR="000C0648" w:rsidRPr="00DE4860" w:rsidRDefault="000C0648" w:rsidP="00134E30">
            <w:pPr>
              <w:jc w:val="center"/>
              <w:rPr>
                <w:rFonts w:ascii="Arial" w:hAnsi="Arial" w:cs="Arial"/>
              </w:rPr>
            </w:pPr>
            <w:r w:rsidRPr="00DE4860">
              <w:rPr>
                <w:rFonts w:ascii="Arial" w:hAnsi="Arial" w:cs="Arial"/>
              </w:rPr>
              <w:t>0</w:t>
            </w:r>
            <w:r w:rsidRPr="00221123">
              <w:rPr>
                <w:rFonts w:ascii="Arial" w:hAnsi="Arial" w:cs="Arial"/>
              </w:rPr>
              <w:t>.9975</w:t>
            </w:r>
          </w:p>
        </w:tc>
        <w:tc>
          <w:tcPr>
            <w:tcW w:w="1298" w:type="dxa"/>
          </w:tcPr>
          <w:p w14:paraId="5845BA5F" w14:textId="77777777" w:rsidR="000C0648" w:rsidRDefault="000C0648" w:rsidP="00134E30">
            <w:pPr>
              <w:jc w:val="center"/>
              <w:rPr>
                <w:rFonts w:ascii="Arial" w:hAnsi="Arial" w:cs="Arial"/>
              </w:rPr>
            </w:pPr>
            <w:r>
              <w:rPr>
                <w:rFonts w:ascii="Arial" w:hAnsi="Arial" w:cs="Arial"/>
              </w:rPr>
              <w:t>170</w:t>
            </w:r>
          </w:p>
        </w:tc>
      </w:tr>
      <w:tr w:rsidR="000C0648" w:rsidRPr="00121775" w14:paraId="04D667BF" w14:textId="77777777" w:rsidTr="000C0648">
        <w:trPr>
          <w:jc w:val="center"/>
        </w:trPr>
        <w:tc>
          <w:tcPr>
            <w:tcW w:w="1771" w:type="dxa"/>
          </w:tcPr>
          <w:p w14:paraId="0ABEB9EB" w14:textId="77777777" w:rsidR="000C0648" w:rsidRDefault="000C0648" w:rsidP="00134E30">
            <w:pPr>
              <w:jc w:val="center"/>
              <w:rPr>
                <w:rFonts w:ascii="Arial" w:hAnsi="Arial" w:cs="Arial"/>
              </w:rPr>
            </w:pPr>
            <w:r>
              <w:rPr>
                <w:rFonts w:ascii="Arial" w:hAnsi="Arial" w:cs="Arial"/>
              </w:rPr>
              <w:t>0.99</w:t>
            </w:r>
          </w:p>
        </w:tc>
        <w:tc>
          <w:tcPr>
            <w:tcW w:w="1358" w:type="dxa"/>
          </w:tcPr>
          <w:p w14:paraId="51EF2D7C" w14:textId="77777777" w:rsidR="000C0648" w:rsidRPr="00121775" w:rsidRDefault="000C0648" w:rsidP="00134E30">
            <w:pPr>
              <w:jc w:val="center"/>
              <w:rPr>
                <w:rFonts w:ascii="Arial" w:hAnsi="Arial" w:cs="Arial"/>
              </w:rPr>
            </w:pPr>
            <w:r w:rsidRPr="00121775">
              <w:rPr>
                <w:rFonts w:ascii="Arial" w:hAnsi="Arial" w:cs="Arial"/>
              </w:rPr>
              <w:t>0.0008</w:t>
            </w:r>
          </w:p>
        </w:tc>
        <w:tc>
          <w:tcPr>
            <w:tcW w:w="1343" w:type="dxa"/>
          </w:tcPr>
          <w:p w14:paraId="5FB0C1F7" w14:textId="77777777" w:rsidR="000C0648" w:rsidRPr="00121775" w:rsidRDefault="000C0648" w:rsidP="00134E30">
            <w:pPr>
              <w:jc w:val="center"/>
              <w:rPr>
                <w:rFonts w:ascii="Arial" w:hAnsi="Arial" w:cs="Arial"/>
              </w:rPr>
            </w:pPr>
            <w:r w:rsidRPr="00121775">
              <w:rPr>
                <w:rFonts w:ascii="Arial" w:hAnsi="Arial" w:cs="Arial"/>
              </w:rPr>
              <w:t>1-0.0005</w:t>
            </w:r>
          </w:p>
        </w:tc>
        <w:tc>
          <w:tcPr>
            <w:tcW w:w="1298" w:type="dxa"/>
          </w:tcPr>
          <w:p w14:paraId="1B0E0B5B" w14:textId="77777777" w:rsidR="000C0648" w:rsidRPr="00121775" w:rsidRDefault="000C0648" w:rsidP="00134E30">
            <w:pPr>
              <w:jc w:val="center"/>
              <w:rPr>
                <w:rFonts w:ascii="Arial" w:hAnsi="Arial" w:cs="Arial"/>
              </w:rPr>
            </w:pPr>
            <w:r w:rsidRPr="00121775">
              <w:rPr>
                <w:rFonts w:ascii="Arial" w:hAnsi="Arial" w:cs="Arial"/>
              </w:rPr>
              <w:t>253</w:t>
            </w:r>
          </w:p>
        </w:tc>
      </w:tr>
      <w:tr w:rsidR="000C0648" w:rsidRPr="00121775" w14:paraId="63C94340" w14:textId="77777777" w:rsidTr="000C0648">
        <w:trPr>
          <w:jc w:val="center"/>
        </w:trPr>
        <w:tc>
          <w:tcPr>
            <w:tcW w:w="1771" w:type="dxa"/>
          </w:tcPr>
          <w:p w14:paraId="3056BB04" w14:textId="77777777" w:rsidR="000C0648" w:rsidRDefault="000C0648" w:rsidP="00134E30">
            <w:pPr>
              <w:jc w:val="center"/>
              <w:rPr>
                <w:rFonts w:ascii="Arial" w:hAnsi="Arial" w:cs="Arial"/>
              </w:rPr>
            </w:pPr>
            <w:r>
              <w:rPr>
                <w:rFonts w:ascii="Arial" w:hAnsi="Arial" w:cs="Arial"/>
              </w:rPr>
              <w:t>0.998</w:t>
            </w:r>
          </w:p>
        </w:tc>
        <w:tc>
          <w:tcPr>
            <w:tcW w:w="1358" w:type="dxa"/>
          </w:tcPr>
          <w:p w14:paraId="0A515DE0" w14:textId="77777777" w:rsidR="000C0648" w:rsidRPr="00121775" w:rsidRDefault="000C0648" w:rsidP="00134E30">
            <w:pPr>
              <w:jc w:val="center"/>
              <w:rPr>
                <w:rFonts w:ascii="Arial" w:hAnsi="Arial" w:cs="Arial"/>
              </w:rPr>
            </w:pPr>
            <w:r w:rsidRPr="00121775">
              <w:rPr>
                <w:rFonts w:ascii="Arial" w:hAnsi="Arial" w:cs="Arial"/>
              </w:rPr>
              <w:t>1.6e-4</w:t>
            </w:r>
          </w:p>
        </w:tc>
        <w:tc>
          <w:tcPr>
            <w:tcW w:w="1343" w:type="dxa"/>
          </w:tcPr>
          <w:p w14:paraId="6E8B108C" w14:textId="77777777" w:rsidR="000C0648" w:rsidRPr="00121775" w:rsidRDefault="000C0648" w:rsidP="00134E30">
            <w:pPr>
              <w:jc w:val="center"/>
              <w:rPr>
                <w:rFonts w:ascii="Arial" w:hAnsi="Arial" w:cs="Arial"/>
              </w:rPr>
            </w:pPr>
            <w:r w:rsidRPr="00121775">
              <w:rPr>
                <w:rFonts w:ascii="Arial" w:hAnsi="Arial" w:cs="Arial"/>
              </w:rPr>
              <w:t>1-0.5e-4</w:t>
            </w:r>
          </w:p>
        </w:tc>
        <w:tc>
          <w:tcPr>
            <w:tcW w:w="1298" w:type="dxa"/>
          </w:tcPr>
          <w:p w14:paraId="6806B136" w14:textId="77777777" w:rsidR="000C0648" w:rsidRPr="00121775" w:rsidRDefault="000C0648" w:rsidP="00134E30">
            <w:pPr>
              <w:jc w:val="center"/>
              <w:rPr>
                <w:rFonts w:ascii="Arial" w:hAnsi="Arial" w:cs="Arial"/>
              </w:rPr>
            </w:pPr>
            <w:r w:rsidRPr="00121775">
              <w:rPr>
                <w:rFonts w:ascii="Arial" w:hAnsi="Arial" w:cs="Arial"/>
              </w:rPr>
              <w:t>341</w:t>
            </w:r>
          </w:p>
        </w:tc>
      </w:tr>
      <w:tr w:rsidR="000C0648" w:rsidRPr="00121775" w14:paraId="4A9F6D55" w14:textId="77777777" w:rsidTr="000C0648">
        <w:trPr>
          <w:jc w:val="center"/>
        </w:trPr>
        <w:tc>
          <w:tcPr>
            <w:tcW w:w="1771" w:type="dxa"/>
          </w:tcPr>
          <w:p w14:paraId="3B25D7E6" w14:textId="77777777" w:rsidR="000C0648" w:rsidRDefault="000C0648" w:rsidP="00134E30">
            <w:pPr>
              <w:jc w:val="center"/>
              <w:rPr>
                <w:rFonts w:ascii="Arial" w:hAnsi="Arial" w:cs="Arial"/>
              </w:rPr>
            </w:pPr>
            <w:r>
              <w:rPr>
                <w:rFonts w:ascii="Arial" w:hAnsi="Arial" w:cs="Arial"/>
              </w:rPr>
              <w:t>0.99999</w:t>
            </w:r>
          </w:p>
        </w:tc>
        <w:tc>
          <w:tcPr>
            <w:tcW w:w="1358" w:type="dxa"/>
          </w:tcPr>
          <w:p w14:paraId="35D870BE" w14:textId="77777777" w:rsidR="000C0648" w:rsidRPr="00121775" w:rsidRDefault="000C0648" w:rsidP="00134E30">
            <w:pPr>
              <w:jc w:val="center"/>
              <w:rPr>
                <w:rFonts w:ascii="Arial" w:hAnsi="Arial" w:cs="Arial"/>
              </w:rPr>
            </w:pPr>
            <w:r w:rsidRPr="00121775">
              <w:rPr>
                <w:rFonts w:ascii="Arial" w:hAnsi="Arial" w:cs="Arial"/>
              </w:rPr>
              <w:t>8e-7</w:t>
            </w:r>
          </w:p>
        </w:tc>
        <w:tc>
          <w:tcPr>
            <w:tcW w:w="1343" w:type="dxa"/>
          </w:tcPr>
          <w:p w14:paraId="4B69E8DD" w14:textId="77777777" w:rsidR="000C0648" w:rsidRPr="00121775" w:rsidRDefault="000C0648" w:rsidP="00134E30">
            <w:pPr>
              <w:jc w:val="center"/>
              <w:rPr>
                <w:rFonts w:ascii="Arial" w:hAnsi="Arial" w:cs="Arial"/>
              </w:rPr>
            </w:pPr>
            <w:r w:rsidRPr="00121775">
              <w:rPr>
                <w:rFonts w:ascii="Arial" w:hAnsi="Arial" w:cs="Arial"/>
              </w:rPr>
              <w:t>1-1e-7</w:t>
            </w:r>
          </w:p>
        </w:tc>
        <w:tc>
          <w:tcPr>
            <w:tcW w:w="1298" w:type="dxa"/>
          </w:tcPr>
          <w:p w14:paraId="391736D5" w14:textId="77777777" w:rsidR="000C0648" w:rsidRPr="00121775" w:rsidRDefault="000C0648" w:rsidP="00134E30">
            <w:pPr>
              <w:jc w:val="center"/>
              <w:rPr>
                <w:rFonts w:ascii="Arial" w:hAnsi="Arial" w:cs="Arial"/>
              </w:rPr>
            </w:pPr>
            <w:r w:rsidRPr="00121775">
              <w:rPr>
                <w:rFonts w:ascii="Arial" w:hAnsi="Arial" w:cs="Arial"/>
              </w:rPr>
              <w:t>607</w:t>
            </w:r>
          </w:p>
        </w:tc>
      </w:tr>
      <w:tr w:rsidR="000C0648" w:rsidRPr="00121775" w14:paraId="55C5385E" w14:textId="77777777" w:rsidTr="000C0648">
        <w:trPr>
          <w:jc w:val="center"/>
        </w:trPr>
        <w:tc>
          <w:tcPr>
            <w:tcW w:w="1771" w:type="dxa"/>
          </w:tcPr>
          <w:p w14:paraId="61323B8E" w14:textId="77777777" w:rsidR="000C0648" w:rsidRDefault="000C0648" w:rsidP="00134E30">
            <w:pPr>
              <w:jc w:val="center"/>
              <w:rPr>
                <w:rFonts w:ascii="Arial" w:hAnsi="Arial" w:cs="Arial"/>
              </w:rPr>
            </w:pPr>
            <w:r>
              <w:rPr>
                <w:rFonts w:ascii="Arial" w:hAnsi="Arial" w:cs="Arial"/>
              </w:rPr>
              <w:t>0.8</w:t>
            </w:r>
          </w:p>
        </w:tc>
        <w:tc>
          <w:tcPr>
            <w:tcW w:w="1358" w:type="dxa"/>
          </w:tcPr>
          <w:p w14:paraId="5F23A315" w14:textId="77777777" w:rsidR="000C0648" w:rsidRPr="00121775" w:rsidRDefault="000C0648" w:rsidP="00134E30">
            <w:pPr>
              <w:jc w:val="center"/>
              <w:rPr>
                <w:rFonts w:ascii="Arial" w:hAnsi="Arial" w:cs="Arial"/>
              </w:rPr>
            </w:pPr>
            <w:r w:rsidRPr="00121775">
              <w:rPr>
                <w:rFonts w:ascii="Arial" w:hAnsi="Arial" w:cs="Arial"/>
              </w:rPr>
              <w:t>0.016</w:t>
            </w:r>
          </w:p>
        </w:tc>
        <w:tc>
          <w:tcPr>
            <w:tcW w:w="1343" w:type="dxa"/>
          </w:tcPr>
          <w:p w14:paraId="75343710" w14:textId="77777777" w:rsidR="000C0648" w:rsidRPr="00121775" w:rsidRDefault="000C0648" w:rsidP="00134E30">
            <w:pPr>
              <w:jc w:val="center"/>
              <w:rPr>
                <w:rFonts w:ascii="Arial" w:hAnsi="Arial" w:cs="Arial"/>
              </w:rPr>
            </w:pPr>
            <w:r w:rsidRPr="00121775">
              <w:rPr>
                <w:rFonts w:ascii="Arial" w:hAnsi="Arial" w:cs="Arial"/>
              </w:rPr>
              <w:t>1-0.01</w:t>
            </w:r>
          </w:p>
        </w:tc>
        <w:tc>
          <w:tcPr>
            <w:tcW w:w="1298" w:type="dxa"/>
          </w:tcPr>
          <w:p w14:paraId="6F316A3A" w14:textId="77777777" w:rsidR="000C0648" w:rsidRPr="00121775" w:rsidRDefault="000C0648" w:rsidP="00134E30">
            <w:pPr>
              <w:jc w:val="center"/>
              <w:rPr>
                <w:rFonts w:ascii="Arial" w:hAnsi="Arial" w:cs="Arial"/>
              </w:rPr>
            </w:pPr>
            <w:r w:rsidRPr="00121775">
              <w:rPr>
                <w:rFonts w:ascii="Arial" w:hAnsi="Arial" w:cs="Arial"/>
              </w:rPr>
              <w:t>122</w:t>
            </w:r>
          </w:p>
        </w:tc>
      </w:tr>
    </w:tbl>
    <w:p w14:paraId="4EB3F6E6" w14:textId="42D5448F" w:rsidR="000C0648" w:rsidRPr="000C0648" w:rsidRDefault="000C0648" w:rsidP="000C0648">
      <w:pPr>
        <w:ind w:left="720"/>
        <w:rPr>
          <w:u w:val="single"/>
          <w:lang w:val="en-GB"/>
        </w:rPr>
      </w:pPr>
      <w:r w:rsidRPr="000C0648">
        <w:rPr>
          <w:u w:val="single"/>
          <w:lang w:val="en-GB"/>
        </w:rPr>
        <w:t>Minimum test time assuming perfect DUT</w:t>
      </w:r>
    </w:p>
    <w:p w14:paraId="0146BEB7" w14:textId="77777777" w:rsidR="000C0648" w:rsidRDefault="000C0648" w:rsidP="000C0648">
      <w:pPr>
        <w:pStyle w:val="RAN4observation0"/>
      </w:pPr>
      <w:r>
        <w:t>From a testing time point of view, not much time can be saved by going below CL=95%.</w:t>
      </w:r>
    </w:p>
    <w:p w14:paraId="120F34F2" w14:textId="77777777" w:rsidR="000C0648" w:rsidRDefault="000C0648" w:rsidP="000C0648">
      <w:pPr>
        <w:pStyle w:val="RAN4observation0"/>
      </w:pPr>
      <w:r>
        <w:t xml:space="preserve">A perfect DUT will be decided after </w:t>
      </w:r>
      <w:r w:rsidRPr="00D44CED">
        <w:t>399428</w:t>
      </w:r>
      <w:r>
        <w:t xml:space="preserve"> samples for CL=95% and after </w:t>
      </w:r>
      <w:r w:rsidRPr="00D44CED">
        <w:t>1074532</w:t>
      </w:r>
      <w:r>
        <w:t xml:space="preserve"> samples for CL=99.999%, which is on the order of single digit hours for 5-9s CL.</w:t>
      </w:r>
    </w:p>
    <w:p w14:paraId="1C874806" w14:textId="72C43183" w:rsidR="000C0648" w:rsidRPr="000C0648" w:rsidRDefault="000C0648" w:rsidP="000C0648">
      <w:pPr>
        <w:ind w:left="720"/>
        <w:rPr>
          <w:u w:val="single"/>
          <w:lang w:val="en-GB"/>
        </w:rPr>
      </w:pPr>
      <w:r w:rsidRPr="000C0648">
        <w:rPr>
          <w:u w:val="single"/>
          <w:lang w:val="en-GB"/>
        </w:rPr>
        <w:t>Maximum test time assuming marginal DUT</w:t>
      </w:r>
    </w:p>
    <w:p w14:paraId="24114F1C" w14:textId="77777777" w:rsidR="000C0648" w:rsidRDefault="000C0648" w:rsidP="000C0648">
      <w:pPr>
        <w:pStyle w:val="RAN4observation0"/>
      </w:pPr>
      <w:r>
        <w:t xml:space="preserve">A marginal DUT might only be decided after </w:t>
      </w:r>
      <w:r w:rsidRPr="00A34FC9">
        <w:t>14’738’050</w:t>
      </w:r>
      <w:r>
        <w:t xml:space="preserve"> samples for CL=95% and after </w:t>
      </w:r>
      <w:r w:rsidRPr="00A34FC9">
        <w:t>49’592’563</w:t>
      </w:r>
      <w:r>
        <w:t xml:space="preserve"> samples for CL=99.999%, which is on the order of 50-150 hours for 5-9s CL.</w:t>
      </w:r>
    </w:p>
    <w:p w14:paraId="76032F78" w14:textId="47A36BFE" w:rsidR="000C0648" w:rsidRPr="000C0648" w:rsidRDefault="000C0648" w:rsidP="000C0648">
      <w:pPr>
        <w:ind w:left="720"/>
        <w:rPr>
          <w:u w:val="single"/>
          <w:lang w:val="en-GB"/>
        </w:rPr>
      </w:pPr>
      <w:r w:rsidRPr="000C0648">
        <w:rPr>
          <w:u w:val="single"/>
          <w:lang w:val="en-GB"/>
        </w:rPr>
        <w:t>Required confidence level</w:t>
      </w:r>
    </w:p>
    <w:p w14:paraId="701A98F2" w14:textId="77777777" w:rsidR="000C0648" w:rsidRDefault="000C0648" w:rsidP="000C0648">
      <w:pPr>
        <w:pStyle w:val="RAN4observation0"/>
      </w:pPr>
      <w:r>
        <w:t xml:space="preserve">In previous </w:t>
      </w:r>
      <w:r w:rsidRPr="00FF47F5">
        <w:t>RAN4/5 specifications</w:t>
      </w:r>
      <w:r>
        <w:t xml:space="preserve"> (see Table </w:t>
      </w:r>
      <w:r w:rsidRPr="00A37CDB">
        <w:t>2</w:t>
      </w:r>
      <w:r>
        <w:t>) the BLER and CL targets are mostly aligned to be on the same order of magnitude.</w:t>
      </w:r>
    </w:p>
    <w:p w14:paraId="476A63D7" w14:textId="77777777" w:rsidR="000C0648" w:rsidRDefault="000C0648" w:rsidP="000C0648">
      <w:pPr>
        <w:pStyle w:val="RAN4proposal"/>
        <w:rPr>
          <w:lang w:val="en-GB"/>
        </w:rPr>
      </w:pPr>
      <w:r>
        <w:rPr>
          <w:lang w:val="en-GB"/>
        </w:rPr>
        <w:t>If BLER performance target is tested, BLER and CL test parameters should be on same order of magnitude.</w:t>
      </w:r>
    </w:p>
    <w:p w14:paraId="4F8B05DB" w14:textId="6EE23F5F" w:rsidR="000C0648" w:rsidRPr="000C0648" w:rsidRDefault="000C0648" w:rsidP="000C0648">
      <w:pPr>
        <w:ind w:left="360"/>
        <w:rPr>
          <w:u w:val="single"/>
          <w:lang w:val="en-GB"/>
        </w:rPr>
      </w:pPr>
      <w:r w:rsidRPr="000C0648">
        <w:rPr>
          <w:u w:val="single"/>
          <w:lang w:val="en-GB"/>
        </w:rPr>
        <w:t>Impact of DUT true BLER</w:t>
      </w:r>
    </w:p>
    <w:p w14:paraId="2825C170" w14:textId="77777777" w:rsidR="000C0648" w:rsidRDefault="000C0648" w:rsidP="000C0648">
      <w:pPr>
        <w:pStyle w:val="RAN4observation0"/>
      </w:pPr>
      <w:r>
        <w:t>Since we cannot anticipate the true BLER performance of DUTs implementing URLLC features at this point, we need to assume a true BLER performance of 10</w:t>
      </w:r>
      <w:r w:rsidRPr="00BF1DC7">
        <w:rPr>
          <w:vertAlign w:val="superscript"/>
        </w:rPr>
        <w:t>-5</w:t>
      </w:r>
      <w:r>
        <w:t>.</w:t>
      </w:r>
    </w:p>
    <w:p w14:paraId="165FCA89" w14:textId="3370C55D" w:rsidR="000C0648" w:rsidRPr="000C0648" w:rsidRDefault="000C0648" w:rsidP="000C0648">
      <w:pPr>
        <w:ind w:left="360"/>
        <w:rPr>
          <w:u w:val="single"/>
          <w:lang w:val="en-GB"/>
        </w:rPr>
      </w:pPr>
      <w:r w:rsidRPr="000C0648">
        <w:rPr>
          <w:u w:val="single"/>
          <w:lang w:val="en-GB"/>
        </w:rPr>
        <w:t xml:space="preserve">Assumptions and applicability of binomial </w:t>
      </w:r>
      <w:proofErr w:type="gramStart"/>
      <w:r w:rsidRPr="000C0648">
        <w:rPr>
          <w:u w:val="single"/>
          <w:lang w:val="en-GB"/>
        </w:rPr>
        <w:t>distribution based</w:t>
      </w:r>
      <w:proofErr w:type="gramEnd"/>
      <w:r w:rsidRPr="000C0648">
        <w:rPr>
          <w:u w:val="single"/>
          <w:lang w:val="en-GB"/>
        </w:rPr>
        <w:t xml:space="preserve"> statistics in fading channels</w:t>
      </w:r>
    </w:p>
    <w:p w14:paraId="48C05F4E" w14:textId="77777777" w:rsidR="000C0648" w:rsidRDefault="000C0648" w:rsidP="000C0648">
      <w:pPr>
        <w:pStyle w:val="RAN4observation0"/>
      </w:pPr>
      <w:r>
        <w:t>The early termination framework is applicable to both fading and non-fading channel models in low BLER conditions.</w:t>
      </w:r>
    </w:p>
    <w:p w14:paraId="3F7B3A73" w14:textId="77777777" w:rsidR="000C0648" w:rsidRPr="00162CF7" w:rsidRDefault="000C0648" w:rsidP="000C0648">
      <w:pPr>
        <w:pStyle w:val="RAN4observation0"/>
      </w:pPr>
      <w:r>
        <w:t>At low BLER values and high CL levels, the minimum testing time requirement due to statistical requirements far outweighs the minimum testing time requirement due to memory effects in the fading channel.</w:t>
      </w:r>
    </w:p>
    <w:p w14:paraId="6789A5CB" w14:textId="47229F82" w:rsidR="000C0648" w:rsidRPr="000C0648" w:rsidRDefault="000C0648" w:rsidP="000C0648">
      <w:pPr>
        <w:ind w:left="720"/>
        <w:rPr>
          <w:u w:val="single"/>
          <w:lang w:val="en-GB"/>
        </w:rPr>
      </w:pPr>
      <w:r w:rsidRPr="000C0648">
        <w:rPr>
          <w:u w:val="single"/>
          <w:lang w:val="en-GB"/>
        </w:rPr>
        <w:t>Summary of the parameters and way forward</w:t>
      </w:r>
    </w:p>
    <w:p w14:paraId="70C61EFE" w14:textId="77777777" w:rsidR="000C0648" w:rsidRDefault="000C0648" w:rsidP="000C0648">
      <w:pPr>
        <w:pStyle w:val="RAN4observation0"/>
      </w:pPr>
      <w:r>
        <w:t>A confidence level of 99.999% is required for high reliability tests with target BLER 10</w:t>
      </w:r>
      <w:r w:rsidRPr="00BF1DC7">
        <w:rPr>
          <w:vertAlign w:val="superscript"/>
        </w:rPr>
        <w:t>-5</w:t>
      </w:r>
      <w:r>
        <w:t>.</w:t>
      </w:r>
    </w:p>
    <w:p w14:paraId="7B9FD8BA" w14:textId="77777777" w:rsidR="000C0648" w:rsidRDefault="000C0648" w:rsidP="000C0648">
      <w:pPr>
        <w:pStyle w:val="RAN4observation0"/>
      </w:pPr>
      <w:r>
        <w:t>For Nokia, the maximum practical testing time for demodulation performance testing of all URLLC features is 36hours (all tests combined).</w:t>
      </w:r>
    </w:p>
    <w:p w14:paraId="433EADE3" w14:textId="77777777" w:rsidR="000C0648" w:rsidRDefault="000C0648" w:rsidP="000C0648">
      <w:pPr>
        <w:pStyle w:val="RAN4proposal"/>
        <w:rPr>
          <w:lang w:val="en-GB"/>
        </w:rPr>
      </w:pPr>
      <w:r>
        <w:rPr>
          <w:lang w:val="en-GB"/>
        </w:rPr>
        <w:t>RAN4 to define test metrics for high reliability features, that limit testing to feature implementation and do not verify reliability targets. Suitable performance metrics are, for example, 70% TPUT.</w:t>
      </w:r>
    </w:p>
    <w:p w14:paraId="79C42E7C" w14:textId="085041FA" w:rsidR="009A2F30" w:rsidRDefault="009A2F30" w:rsidP="002065F5">
      <w:pPr>
        <w:ind w:right="-22"/>
        <w:rPr>
          <w:lang w:val="en-GB"/>
        </w:rPr>
      </w:pPr>
    </w:p>
    <w:p w14:paraId="09FFC859" w14:textId="12056265" w:rsidR="000C0648" w:rsidRPr="000C0648" w:rsidRDefault="000C0648" w:rsidP="000C0648">
      <w:pPr>
        <w:ind w:left="720" w:right="-22"/>
        <w:rPr>
          <w:u w:val="single"/>
          <w:lang w:val="en-GB"/>
        </w:rPr>
      </w:pPr>
      <w:r w:rsidRPr="000C0648">
        <w:rPr>
          <w:u w:val="single"/>
          <w:lang w:val="en-GB"/>
        </w:rPr>
        <w:t>Safety critical aspects</w:t>
      </w:r>
    </w:p>
    <w:p w14:paraId="5473A8B0" w14:textId="77777777" w:rsidR="000C0648" w:rsidRDefault="000C0648" w:rsidP="000C0648">
      <w:pPr>
        <w:pStyle w:val="RAN4proposal"/>
        <w:rPr>
          <w:lang w:val="en-GB"/>
        </w:rPr>
      </w:pPr>
      <w:r>
        <w:rPr>
          <w:lang w:val="en-GB"/>
        </w:rPr>
        <w:t xml:space="preserve">If high reliability will be tested with BLER metric, add the following note to the test specification: </w:t>
      </w:r>
      <w:r w:rsidRPr="0087733D">
        <w:rPr>
          <w:lang w:val="en-GB"/>
        </w:rPr>
        <w:t>“Note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p w14:paraId="3B58EE04" w14:textId="5DAFE2EC" w:rsidR="000C0648" w:rsidRDefault="000C0648" w:rsidP="002065F5">
      <w:pPr>
        <w:ind w:right="-22"/>
        <w:rPr>
          <w:lang w:val="en-GB"/>
        </w:rPr>
      </w:pPr>
    </w:p>
    <w:p w14:paraId="3FA15EE9" w14:textId="48D0E1B1" w:rsidR="000C0648" w:rsidRPr="000C0648" w:rsidRDefault="000C0648" w:rsidP="000C0648">
      <w:pPr>
        <w:ind w:left="360" w:right="-22"/>
        <w:rPr>
          <w:u w:val="single"/>
          <w:lang w:val="en-GB"/>
        </w:rPr>
      </w:pPr>
      <w:r w:rsidRPr="000C0648">
        <w:rPr>
          <w:u w:val="single"/>
          <w:lang w:val="en-GB"/>
        </w:rPr>
        <w:t>BS demodulation high reliability simulations</w:t>
      </w:r>
    </w:p>
    <w:p w14:paraId="5367E53D" w14:textId="77777777" w:rsidR="000C0648" w:rsidRDefault="000C0648" w:rsidP="000C0648">
      <w:pPr>
        <w:pStyle w:val="RAN4observation0"/>
      </w:pPr>
      <w:r>
        <w:t>For fading channels, the chosen TDD pattern matters significantly, which is in stark contrast to previous non-high reliability test cases.</w:t>
      </w:r>
    </w:p>
    <w:p w14:paraId="53D24421" w14:textId="77777777" w:rsidR="000C0648" w:rsidRDefault="000C0648" w:rsidP="000C0648">
      <w:pPr>
        <w:pStyle w:val="RAN4observation0"/>
      </w:pPr>
      <w:r>
        <w:t>For AWGN and TDLA, a BLER of 1e-5 is achievable for reasonable SNR levels (</w:t>
      </w:r>
      <w:r w:rsidRPr="00181896">
        <w:t>~</w:t>
      </w:r>
      <w:r>
        <w:t xml:space="preserve">-10 </w:t>
      </w:r>
      <w:r w:rsidRPr="00181896">
        <w:t>dB</w:t>
      </w:r>
      <w:r>
        <w:t xml:space="preserve"> and ~-1 dB respectively), assuming the configuration in Table 3 is chosen.</w:t>
      </w:r>
    </w:p>
    <w:p w14:paraId="448C8034" w14:textId="77777777" w:rsidR="000C0648" w:rsidRDefault="000C0648" w:rsidP="000C0648">
      <w:pPr>
        <w:pStyle w:val="RAN4observation0"/>
      </w:pPr>
      <w:r>
        <w:t>A relatively wide test BW should be chosen to avoid error floors due to frequency selective propagation condition.</w:t>
      </w:r>
    </w:p>
    <w:p w14:paraId="5D1F190A" w14:textId="77777777" w:rsidR="000C0648" w:rsidRDefault="000C0648" w:rsidP="000C0648">
      <w:pPr>
        <w:pStyle w:val="RAN4observation0"/>
      </w:pPr>
      <w:r>
        <w:t>Testing both UL high reliability features (PUSCH aggregation and MCS table 3) at the same time reduces the number of test cases to run.</w:t>
      </w:r>
    </w:p>
    <w:p w14:paraId="0D107FC9" w14:textId="77777777" w:rsidR="000C0648" w:rsidRPr="00413293" w:rsidRDefault="000C0648" w:rsidP="000C0648">
      <w:pPr>
        <w:pStyle w:val="RAN4observation0"/>
      </w:pPr>
      <w:r>
        <w:t>Simulations need to model at least 10’000s (real time, ~3hrs) to see converging results at BLER 10</w:t>
      </w:r>
      <w:r w:rsidRPr="00413293">
        <w:rPr>
          <w:vertAlign w:val="superscript"/>
        </w:rPr>
        <w:t>-5</w:t>
      </w:r>
      <w:r>
        <w:t>.</w:t>
      </w:r>
    </w:p>
    <w:p w14:paraId="20908EE3" w14:textId="77777777" w:rsidR="000C0648" w:rsidRDefault="000C0648" w:rsidP="002065F5">
      <w:pPr>
        <w:ind w:right="-22"/>
        <w:rPr>
          <w:lang w:val="en-GB"/>
        </w:rPr>
      </w:pPr>
    </w:p>
    <w:p w14:paraId="4D59C0D4" w14:textId="77777777" w:rsidR="000C0648" w:rsidRDefault="000C0648" w:rsidP="002065F5">
      <w:pPr>
        <w:ind w:right="-22"/>
        <w:rPr>
          <w:lang w:val="en-GB"/>
        </w:rPr>
      </w:pPr>
    </w:p>
    <w:p w14:paraId="65C8E94E" w14:textId="77777777" w:rsidR="009A2F30" w:rsidRDefault="009A2F30" w:rsidP="002065F5">
      <w:pPr>
        <w:ind w:right="-22"/>
        <w:rPr>
          <w:lang w:val="en-GB"/>
        </w:rPr>
      </w:pPr>
    </w:p>
    <w:p w14:paraId="749E725F" w14:textId="431751B8" w:rsidR="002065F5" w:rsidRPr="00ED3A65" w:rsidRDefault="002065F5" w:rsidP="002065F5">
      <w:pPr>
        <w:pStyle w:val="RAN4H1"/>
        <w:numPr>
          <w:ilvl w:val="0"/>
          <w:numId w:val="0"/>
        </w:numPr>
        <w:ind w:left="360" w:hanging="360"/>
      </w:pPr>
      <w:r w:rsidRPr="00ED3A65">
        <w:t>References</w:t>
      </w:r>
    </w:p>
    <w:p w14:paraId="4A8ACAA3" w14:textId="475993A9" w:rsidR="009E32DF" w:rsidRDefault="009E32DF" w:rsidP="00ED3A65">
      <w:pPr>
        <w:pStyle w:val="ListParagraph"/>
        <w:numPr>
          <w:ilvl w:val="0"/>
          <w:numId w:val="5"/>
        </w:numPr>
        <w:ind w:right="-22"/>
        <w:rPr>
          <w:lang w:val="en-GB"/>
        </w:rPr>
      </w:pPr>
      <w:r w:rsidRPr="009E32DF">
        <w:rPr>
          <w:lang w:val="en-GB"/>
        </w:rPr>
        <w:t>R4-1912725,</w:t>
      </w:r>
      <w:r>
        <w:rPr>
          <w:lang w:val="en-GB"/>
        </w:rPr>
        <w:t xml:space="preserve"> </w:t>
      </w:r>
      <w:r w:rsidRPr="009E32DF">
        <w:rPr>
          <w:lang w:val="en-GB"/>
        </w:rPr>
        <w:t>Ad-hoc minutes on NR URLLC test feasibility</w:t>
      </w:r>
      <w:r>
        <w:rPr>
          <w:lang w:val="en-GB"/>
        </w:rPr>
        <w:t xml:space="preserve">, </w:t>
      </w:r>
      <w:r w:rsidRPr="009E32DF">
        <w:rPr>
          <w:lang w:val="en-GB"/>
        </w:rPr>
        <w:t>Ericsson</w:t>
      </w:r>
      <w:r>
        <w:rPr>
          <w:lang w:val="en-GB"/>
        </w:rPr>
        <w:t xml:space="preserve">, </w:t>
      </w:r>
      <w:r w:rsidRPr="009E32DF">
        <w:rPr>
          <w:lang w:val="en-GB"/>
        </w:rPr>
        <w:t>RAN4#92-Bis</w:t>
      </w:r>
      <w:r>
        <w:rPr>
          <w:lang w:val="en-GB"/>
        </w:rPr>
        <w:t>.</w:t>
      </w:r>
    </w:p>
    <w:p w14:paraId="52828818" w14:textId="59C731E5" w:rsidR="009E32DF" w:rsidRDefault="00C621EF" w:rsidP="00ED3A65">
      <w:pPr>
        <w:pStyle w:val="ListParagraph"/>
        <w:numPr>
          <w:ilvl w:val="0"/>
          <w:numId w:val="5"/>
        </w:numPr>
        <w:ind w:right="-22"/>
        <w:rPr>
          <w:lang w:val="en-GB"/>
        </w:rPr>
      </w:pPr>
      <w:r w:rsidRPr="00C621EF">
        <w:rPr>
          <w:lang w:val="en-GB"/>
        </w:rPr>
        <w:t>TS 34.121-1</w:t>
      </w:r>
      <w:r w:rsidRPr="00C621EF">
        <w:rPr>
          <w:lang w:val="en-GB"/>
        </w:rPr>
        <w:t xml:space="preserve">, </w:t>
      </w:r>
      <w:r>
        <w:rPr>
          <w:lang w:val="en-GB"/>
        </w:rPr>
        <w:t>V</w:t>
      </w:r>
      <w:r w:rsidRPr="00C621EF">
        <w:rPr>
          <w:lang w:val="en-GB"/>
        </w:rPr>
        <w:t>16.2.0</w:t>
      </w:r>
      <w:r>
        <w:rPr>
          <w:lang w:val="en-GB"/>
        </w:rPr>
        <w:t xml:space="preserve">, </w:t>
      </w:r>
      <w:r w:rsidRPr="00C621EF">
        <w:rPr>
          <w:lang w:val="en-GB"/>
        </w:rPr>
        <w:t>User Equipment (UE) conformance specification; Radio transmission and reception (FDD); Part 1: Conformance specification</w:t>
      </w:r>
      <w:r w:rsidR="00A2737E">
        <w:rPr>
          <w:lang w:val="en-GB"/>
        </w:rPr>
        <w:t>.</w:t>
      </w:r>
    </w:p>
    <w:p w14:paraId="49D1F1A9" w14:textId="433A4627" w:rsidR="00A2737E" w:rsidRDefault="00A2737E" w:rsidP="00ED3A65">
      <w:pPr>
        <w:pStyle w:val="ListParagraph"/>
        <w:numPr>
          <w:ilvl w:val="0"/>
          <w:numId w:val="5"/>
        </w:numPr>
        <w:ind w:right="-22"/>
        <w:rPr>
          <w:lang w:val="en-GB"/>
        </w:rPr>
      </w:pPr>
      <w:r w:rsidRPr="00A2737E">
        <w:rPr>
          <w:lang w:val="en-GB"/>
        </w:rPr>
        <w:t>TR 34.901</w:t>
      </w:r>
      <w:r>
        <w:rPr>
          <w:lang w:val="en-GB"/>
        </w:rPr>
        <w:t xml:space="preserve">, V3.0.0, </w:t>
      </w:r>
      <w:r w:rsidRPr="00A2737E">
        <w:rPr>
          <w:lang w:val="en-GB"/>
        </w:rPr>
        <w:t>Test Time Optimisation based on statistical approaches; Statistical theory applied and evaluation of statistical significance</w:t>
      </w:r>
      <w:r>
        <w:rPr>
          <w:lang w:val="en-GB"/>
        </w:rPr>
        <w:t>.</w:t>
      </w:r>
    </w:p>
    <w:p w14:paraId="2DA22840" w14:textId="24B523E8" w:rsidR="00A2737E" w:rsidRDefault="00A2737E" w:rsidP="00ED3A65">
      <w:pPr>
        <w:pStyle w:val="ListParagraph"/>
        <w:numPr>
          <w:ilvl w:val="0"/>
          <w:numId w:val="5"/>
        </w:numPr>
        <w:ind w:right="-22"/>
        <w:rPr>
          <w:lang w:val="en-GB"/>
        </w:rPr>
      </w:pPr>
      <w:r w:rsidRPr="00A2737E">
        <w:rPr>
          <w:lang w:val="en-GB"/>
        </w:rPr>
        <w:t>T</w:t>
      </w:r>
      <w:r>
        <w:rPr>
          <w:lang w:val="en-GB"/>
        </w:rPr>
        <w:t>S</w:t>
      </w:r>
      <w:r w:rsidRPr="00A2737E">
        <w:rPr>
          <w:lang w:val="en-GB"/>
        </w:rPr>
        <w:t xml:space="preserve"> 36.521-1</w:t>
      </w:r>
      <w:r>
        <w:rPr>
          <w:lang w:val="en-GB"/>
        </w:rPr>
        <w:t xml:space="preserve">, V16.2.1, </w:t>
      </w:r>
      <w:r w:rsidRPr="00A2737E">
        <w:rPr>
          <w:lang w:val="en-GB"/>
        </w:rPr>
        <w:t>Evolved Universal Terrestrial Radio Access (E-UTRA); User Equipment (UE) conformance specification; Radio transmission and reception; Part 1: Conformance testing</w:t>
      </w:r>
      <w:r>
        <w:rPr>
          <w:lang w:val="en-GB"/>
        </w:rPr>
        <w:t>.</w:t>
      </w:r>
    </w:p>
    <w:p w14:paraId="542F43E3" w14:textId="26A10597" w:rsidR="00A2737E" w:rsidRDefault="00A2737E" w:rsidP="00ED3A65">
      <w:pPr>
        <w:pStyle w:val="ListParagraph"/>
        <w:numPr>
          <w:ilvl w:val="0"/>
          <w:numId w:val="5"/>
        </w:numPr>
        <w:ind w:right="-22"/>
        <w:rPr>
          <w:lang w:val="en-GB"/>
        </w:rPr>
      </w:pPr>
      <w:r>
        <w:rPr>
          <w:lang w:val="en-GB"/>
        </w:rPr>
        <w:t xml:space="preserve">TS </w:t>
      </w:r>
      <w:r w:rsidRPr="00A2737E">
        <w:rPr>
          <w:lang w:val="en-GB"/>
        </w:rPr>
        <w:t>37.571-1</w:t>
      </w:r>
      <w:r>
        <w:rPr>
          <w:lang w:val="en-GB"/>
        </w:rPr>
        <w:t xml:space="preserve">, V16.2.0, </w:t>
      </w:r>
      <w:r w:rsidRPr="00A2737E">
        <w:rPr>
          <w:lang w:val="en-GB"/>
        </w:rPr>
        <w:t>Universal Terrestrial Radio Access (UTRA) and Evolved UTRA (E-UTRA) and Evolved Packet Core (EPC); User Equipment (UE) conformance specification for UE positioning; Part 1: Conformance test specification</w:t>
      </w:r>
      <w:r>
        <w:rPr>
          <w:lang w:val="en-GB"/>
        </w:rPr>
        <w:t>.</w:t>
      </w:r>
    </w:p>
    <w:p w14:paraId="0A6028A2" w14:textId="5AA6FE7B" w:rsidR="0074389E" w:rsidRDefault="0074389E" w:rsidP="00ED3A65">
      <w:pPr>
        <w:pStyle w:val="ListParagraph"/>
        <w:numPr>
          <w:ilvl w:val="0"/>
          <w:numId w:val="5"/>
        </w:numPr>
        <w:ind w:right="-22"/>
        <w:rPr>
          <w:lang w:val="en-GB"/>
        </w:rPr>
      </w:pPr>
      <w:r w:rsidRPr="0074389E">
        <w:rPr>
          <w:lang w:val="en-GB"/>
        </w:rPr>
        <w:t>R4-1911198</w:t>
      </w:r>
      <w:r>
        <w:rPr>
          <w:lang w:val="en-GB"/>
        </w:rPr>
        <w:t xml:space="preserve">, </w:t>
      </w:r>
      <w:r w:rsidRPr="0074389E">
        <w:rPr>
          <w:lang w:val="en-GB"/>
        </w:rPr>
        <w:t>On NR Rel-16 high reliability BS demodulation requirements and test feasibility</w:t>
      </w:r>
      <w:r>
        <w:rPr>
          <w:lang w:val="en-GB"/>
        </w:rPr>
        <w:t xml:space="preserve">, </w:t>
      </w:r>
      <w:r w:rsidRPr="0074389E">
        <w:rPr>
          <w:lang w:val="en-GB"/>
        </w:rPr>
        <w:t>Nokia, Nokia Shanghai Bell</w:t>
      </w:r>
      <w:r>
        <w:rPr>
          <w:lang w:val="en-GB"/>
        </w:rPr>
        <w:t xml:space="preserve">, </w:t>
      </w:r>
      <w:r w:rsidRPr="0074389E">
        <w:rPr>
          <w:lang w:val="en-GB"/>
        </w:rPr>
        <w:t>RAN4#92-Bis</w:t>
      </w:r>
      <w:r>
        <w:rPr>
          <w:lang w:val="en-GB"/>
        </w:rPr>
        <w:t>.</w:t>
      </w:r>
    </w:p>
    <w:p w14:paraId="537DA407" w14:textId="5C2FECF5" w:rsidR="0074389E" w:rsidRPr="00D26B71" w:rsidRDefault="0074389E" w:rsidP="00ED3A65">
      <w:pPr>
        <w:pStyle w:val="ListParagraph"/>
        <w:numPr>
          <w:ilvl w:val="0"/>
          <w:numId w:val="5"/>
        </w:numPr>
        <w:ind w:right="-22"/>
        <w:rPr>
          <w:lang w:val="en-GB"/>
        </w:rPr>
      </w:pPr>
      <w:r w:rsidRPr="0074389E">
        <w:t xml:space="preserve">Gilliam, David et al. “Pass-Fail Testing: Statistical Requirements and Interpretations.” </w:t>
      </w:r>
      <w:r w:rsidRPr="0074389E">
        <w:rPr>
          <w:i/>
          <w:iCs/>
        </w:rPr>
        <w:t>Journal of research of the National Institute of Standards and Technology</w:t>
      </w:r>
      <w:r w:rsidRPr="0074389E">
        <w:t xml:space="preserve"> vol. 114,3 195-9. 1 Jun. 2009, doi:10.6028/jres.114.013</w:t>
      </w:r>
      <w:r w:rsidRPr="0074389E">
        <w:t>.</w:t>
      </w:r>
    </w:p>
    <w:p w14:paraId="35A24E31" w14:textId="29A26D1B" w:rsidR="00D26B71" w:rsidRDefault="00D26B71" w:rsidP="00ED3A65">
      <w:pPr>
        <w:pStyle w:val="ListParagraph"/>
        <w:numPr>
          <w:ilvl w:val="0"/>
          <w:numId w:val="5"/>
        </w:numPr>
        <w:ind w:right="-22"/>
        <w:rPr>
          <w:lang w:val="en-GB"/>
        </w:rPr>
      </w:pPr>
      <w:r>
        <w:rPr>
          <w:lang w:val="en-GB"/>
        </w:rPr>
        <w:t xml:space="preserve">TS </w:t>
      </w:r>
      <w:r w:rsidRPr="00D26B71">
        <w:rPr>
          <w:lang w:val="en-GB"/>
        </w:rPr>
        <w:t>38.521-4</w:t>
      </w:r>
      <w:r>
        <w:rPr>
          <w:lang w:val="en-GB"/>
        </w:rPr>
        <w:t>, V16.1.0,</w:t>
      </w:r>
      <w:r w:rsidRPr="00D26B71">
        <w:t xml:space="preserve"> </w:t>
      </w:r>
      <w:r w:rsidRPr="00D26B71">
        <w:rPr>
          <w:lang w:val="en-GB"/>
        </w:rPr>
        <w:t>NR; User Equipment (UE) conformance specification; Radio transmission and reception; Part 4: Performance</w:t>
      </w:r>
      <w:r>
        <w:rPr>
          <w:lang w:val="en-GB"/>
        </w:rPr>
        <w:t>.</w:t>
      </w:r>
    </w:p>
    <w:p w14:paraId="574080F8" w14:textId="74202D5A" w:rsidR="00A9535B" w:rsidRPr="0074389E" w:rsidRDefault="00A9535B" w:rsidP="00ED3A65">
      <w:pPr>
        <w:pStyle w:val="ListParagraph"/>
        <w:numPr>
          <w:ilvl w:val="0"/>
          <w:numId w:val="5"/>
        </w:numPr>
        <w:ind w:right="-22"/>
        <w:rPr>
          <w:lang w:val="en-GB"/>
        </w:rPr>
      </w:pPr>
      <w:r w:rsidRPr="00A9535B">
        <w:rPr>
          <w:lang w:val="en-GB"/>
        </w:rPr>
        <w:t>R4-1910044</w:t>
      </w:r>
      <w:r>
        <w:rPr>
          <w:lang w:val="en-GB"/>
        </w:rPr>
        <w:t xml:space="preserve">, </w:t>
      </w:r>
      <w:r w:rsidRPr="00A9535B">
        <w:rPr>
          <w:lang w:val="en-GB"/>
        </w:rPr>
        <w:t>Way forward on URLLC demodulation performance requirements</w:t>
      </w:r>
      <w:r>
        <w:rPr>
          <w:lang w:val="en-GB"/>
        </w:rPr>
        <w:t xml:space="preserve">, </w:t>
      </w:r>
      <w:bookmarkStart w:id="6" w:name="_GoBack"/>
      <w:bookmarkEnd w:id="6"/>
      <w:r w:rsidRPr="00A9535B">
        <w:rPr>
          <w:lang w:val="en-GB"/>
        </w:rPr>
        <w:t xml:space="preserve">Huawei, </w:t>
      </w:r>
      <w:proofErr w:type="spellStart"/>
      <w:r w:rsidRPr="00A9535B">
        <w:rPr>
          <w:lang w:val="en-GB"/>
        </w:rPr>
        <w:t>HiSilicon</w:t>
      </w:r>
      <w:proofErr w:type="spellEnd"/>
      <w:r>
        <w:rPr>
          <w:lang w:val="en-GB"/>
        </w:rPr>
        <w:t xml:space="preserve">, </w:t>
      </w:r>
      <w:r w:rsidRPr="00A9535B">
        <w:rPr>
          <w:lang w:val="en-GB"/>
        </w:rPr>
        <w:t>RAN4#92</w:t>
      </w:r>
      <w:r>
        <w:rPr>
          <w:lang w:val="en-GB"/>
        </w:rPr>
        <w:t>.</w:t>
      </w:r>
    </w:p>
    <w:p w14:paraId="0A359121" w14:textId="77777777" w:rsidR="00F6192C" w:rsidRPr="00ED3A65" w:rsidRDefault="00F6192C" w:rsidP="001C7F53">
      <w:pPr>
        <w:pStyle w:val="ListParagraph"/>
        <w:ind w:left="360" w:right="-22"/>
        <w:rPr>
          <w:lang w:val="en-GB"/>
        </w:rPr>
      </w:pPr>
    </w:p>
    <w:sectPr w:rsidR="00F6192C" w:rsidRPr="00ED3A6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0F662A" w:rsidRDefault="000F662A" w:rsidP="00001C9B">
      <w:pPr>
        <w:spacing w:after="0" w:line="240" w:lineRule="auto"/>
      </w:pPr>
      <w:r>
        <w:separator/>
      </w:r>
    </w:p>
  </w:endnote>
  <w:endnote w:type="continuationSeparator" w:id="0">
    <w:p w14:paraId="3700E4D0" w14:textId="77777777" w:rsidR="000F662A" w:rsidRDefault="000F662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0F662A" w:rsidRDefault="000F662A" w:rsidP="00001C9B">
      <w:pPr>
        <w:spacing w:after="0" w:line="240" w:lineRule="auto"/>
      </w:pPr>
      <w:r>
        <w:separator/>
      </w:r>
    </w:p>
  </w:footnote>
  <w:footnote w:type="continuationSeparator" w:id="0">
    <w:p w14:paraId="3D6C4CF4" w14:textId="77777777" w:rsidR="000F662A" w:rsidRDefault="000F662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242E"/>
    <w:multiLevelType w:val="hybridMultilevel"/>
    <w:tmpl w:val="54D62D52"/>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136E40"/>
    <w:multiLevelType w:val="hybridMultilevel"/>
    <w:tmpl w:val="BA2E2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C3AA6"/>
    <w:multiLevelType w:val="hybridMultilevel"/>
    <w:tmpl w:val="7ABCE112"/>
    <w:lvl w:ilvl="0" w:tplc="E97820D4">
      <w:numFmt w:val="bullet"/>
      <w:lvlText w:val="-"/>
      <w:lvlJc w:val="left"/>
      <w:pPr>
        <w:ind w:left="180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494173"/>
    <w:multiLevelType w:val="hybridMultilevel"/>
    <w:tmpl w:val="40FEC49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2479679E"/>
    <w:multiLevelType w:val="hybridMultilevel"/>
    <w:tmpl w:val="5F4AF8F8"/>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EF60E2"/>
    <w:multiLevelType w:val="hybridMultilevel"/>
    <w:tmpl w:val="ECECA684"/>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A02915"/>
    <w:multiLevelType w:val="hybridMultilevel"/>
    <w:tmpl w:val="A95A5114"/>
    <w:lvl w:ilvl="0" w:tplc="C8B0B158">
      <w:start w:val="1"/>
      <w:numFmt w:val="bullet"/>
      <w:lvlText w:val="•"/>
      <w:lvlJc w:val="left"/>
      <w:pPr>
        <w:tabs>
          <w:tab w:val="num" w:pos="720"/>
        </w:tabs>
        <w:ind w:left="720" w:hanging="360"/>
      </w:pPr>
      <w:rPr>
        <w:rFonts w:ascii="Arial" w:hAnsi="Arial" w:hint="default"/>
      </w:rPr>
    </w:lvl>
    <w:lvl w:ilvl="1" w:tplc="1D78F492">
      <w:start w:val="238"/>
      <w:numFmt w:val="bullet"/>
      <w:lvlText w:val="–"/>
      <w:lvlJc w:val="left"/>
      <w:pPr>
        <w:tabs>
          <w:tab w:val="num" w:pos="1440"/>
        </w:tabs>
        <w:ind w:left="1440" w:hanging="360"/>
      </w:pPr>
      <w:rPr>
        <w:rFonts w:ascii="Arial" w:hAnsi="Arial" w:hint="default"/>
      </w:rPr>
    </w:lvl>
    <w:lvl w:ilvl="2" w:tplc="0FF6C26A" w:tentative="1">
      <w:start w:val="1"/>
      <w:numFmt w:val="bullet"/>
      <w:lvlText w:val="•"/>
      <w:lvlJc w:val="left"/>
      <w:pPr>
        <w:tabs>
          <w:tab w:val="num" w:pos="2160"/>
        </w:tabs>
        <w:ind w:left="2160" w:hanging="360"/>
      </w:pPr>
      <w:rPr>
        <w:rFonts w:ascii="Arial" w:hAnsi="Arial" w:hint="default"/>
      </w:rPr>
    </w:lvl>
    <w:lvl w:ilvl="3" w:tplc="DFF2E196" w:tentative="1">
      <w:start w:val="1"/>
      <w:numFmt w:val="bullet"/>
      <w:lvlText w:val="•"/>
      <w:lvlJc w:val="left"/>
      <w:pPr>
        <w:tabs>
          <w:tab w:val="num" w:pos="2880"/>
        </w:tabs>
        <w:ind w:left="2880" w:hanging="360"/>
      </w:pPr>
      <w:rPr>
        <w:rFonts w:ascii="Arial" w:hAnsi="Arial" w:hint="default"/>
      </w:rPr>
    </w:lvl>
    <w:lvl w:ilvl="4" w:tplc="D4FC6158" w:tentative="1">
      <w:start w:val="1"/>
      <w:numFmt w:val="bullet"/>
      <w:lvlText w:val="•"/>
      <w:lvlJc w:val="left"/>
      <w:pPr>
        <w:tabs>
          <w:tab w:val="num" w:pos="3600"/>
        </w:tabs>
        <w:ind w:left="3600" w:hanging="360"/>
      </w:pPr>
      <w:rPr>
        <w:rFonts w:ascii="Arial" w:hAnsi="Arial" w:hint="default"/>
      </w:rPr>
    </w:lvl>
    <w:lvl w:ilvl="5" w:tplc="E0500AC2" w:tentative="1">
      <w:start w:val="1"/>
      <w:numFmt w:val="bullet"/>
      <w:lvlText w:val="•"/>
      <w:lvlJc w:val="left"/>
      <w:pPr>
        <w:tabs>
          <w:tab w:val="num" w:pos="4320"/>
        </w:tabs>
        <w:ind w:left="4320" w:hanging="360"/>
      </w:pPr>
      <w:rPr>
        <w:rFonts w:ascii="Arial" w:hAnsi="Arial" w:hint="default"/>
      </w:rPr>
    </w:lvl>
    <w:lvl w:ilvl="6" w:tplc="FB78BC82" w:tentative="1">
      <w:start w:val="1"/>
      <w:numFmt w:val="bullet"/>
      <w:lvlText w:val="•"/>
      <w:lvlJc w:val="left"/>
      <w:pPr>
        <w:tabs>
          <w:tab w:val="num" w:pos="5040"/>
        </w:tabs>
        <w:ind w:left="5040" w:hanging="360"/>
      </w:pPr>
      <w:rPr>
        <w:rFonts w:ascii="Arial" w:hAnsi="Arial" w:hint="default"/>
      </w:rPr>
    </w:lvl>
    <w:lvl w:ilvl="7" w:tplc="45DEC230" w:tentative="1">
      <w:start w:val="1"/>
      <w:numFmt w:val="bullet"/>
      <w:lvlText w:val="•"/>
      <w:lvlJc w:val="left"/>
      <w:pPr>
        <w:tabs>
          <w:tab w:val="num" w:pos="5760"/>
        </w:tabs>
        <w:ind w:left="5760" w:hanging="360"/>
      </w:pPr>
      <w:rPr>
        <w:rFonts w:ascii="Arial" w:hAnsi="Arial" w:hint="default"/>
      </w:rPr>
    </w:lvl>
    <w:lvl w:ilvl="8" w:tplc="2FECB9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4930D9"/>
    <w:multiLevelType w:val="hybridMultilevel"/>
    <w:tmpl w:val="D3E0E60C"/>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C570839"/>
    <w:multiLevelType w:val="hybridMultilevel"/>
    <w:tmpl w:val="62388842"/>
    <w:lvl w:ilvl="0" w:tplc="D610A64E">
      <w:start w:val="1"/>
      <w:numFmt w:val="bullet"/>
      <w:lvlText w:val="•"/>
      <w:lvlJc w:val="left"/>
      <w:pPr>
        <w:tabs>
          <w:tab w:val="num" w:pos="720"/>
        </w:tabs>
        <w:ind w:left="720" w:hanging="360"/>
      </w:pPr>
      <w:rPr>
        <w:rFonts w:ascii="Arial" w:hAnsi="Arial" w:hint="default"/>
      </w:rPr>
    </w:lvl>
    <w:lvl w:ilvl="1" w:tplc="73528D2E">
      <w:start w:val="238"/>
      <w:numFmt w:val="bullet"/>
      <w:lvlText w:val="–"/>
      <w:lvlJc w:val="left"/>
      <w:pPr>
        <w:tabs>
          <w:tab w:val="num" w:pos="1440"/>
        </w:tabs>
        <w:ind w:left="1440" w:hanging="360"/>
      </w:pPr>
      <w:rPr>
        <w:rFonts w:ascii="Arial" w:hAnsi="Arial" w:hint="default"/>
      </w:rPr>
    </w:lvl>
    <w:lvl w:ilvl="2" w:tplc="C6867C18">
      <w:start w:val="238"/>
      <w:numFmt w:val="bullet"/>
      <w:lvlText w:val="•"/>
      <w:lvlJc w:val="left"/>
      <w:pPr>
        <w:tabs>
          <w:tab w:val="num" w:pos="2160"/>
        </w:tabs>
        <w:ind w:left="2160" w:hanging="360"/>
      </w:pPr>
      <w:rPr>
        <w:rFonts w:ascii="Arial" w:hAnsi="Arial" w:hint="default"/>
      </w:rPr>
    </w:lvl>
    <w:lvl w:ilvl="3" w:tplc="2C16C994">
      <w:start w:val="238"/>
      <w:numFmt w:val="bullet"/>
      <w:lvlText w:val="–"/>
      <w:lvlJc w:val="left"/>
      <w:pPr>
        <w:tabs>
          <w:tab w:val="num" w:pos="2880"/>
        </w:tabs>
        <w:ind w:left="2880" w:hanging="360"/>
      </w:pPr>
      <w:rPr>
        <w:rFonts w:ascii="Arial" w:hAnsi="Arial" w:hint="default"/>
      </w:rPr>
    </w:lvl>
    <w:lvl w:ilvl="4" w:tplc="E47C09CE" w:tentative="1">
      <w:start w:val="1"/>
      <w:numFmt w:val="bullet"/>
      <w:lvlText w:val="•"/>
      <w:lvlJc w:val="left"/>
      <w:pPr>
        <w:tabs>
          <w:tab w:val="num" w:pos="3600"/>
        </w:tabs>
        <w:ind w:left="3600" w:hanging="360"/>
      </w:pPr>
      <w:rPr>
        <w:rFonts w:ascii="Arial" w:hAnsi="Arial" w:hint="default"/>
      </w:rPr>
    </w:lvl>
    <w:lvl w:ilvl="5" w:tplc="5CFA6FB6" w:tentative="1">
      <w:start w:val="1"/>
      <w:numFmt w:val="bullet"/>
      <w:lvlText w:val="•"/>
      <w:lvlJc w:val="left"/>
      <w:pPr>
        <w:tabs>
          <w:tab w:val="num" w:pos="4320"/>
        </w:tabs>
        <w:ind w:left="4320" w:hanging="360"/>
      </w:pPr>
      <w:rPr>
        <w:rFonts w:ascii="Arial" w:hAnsi="Arial" w:hint="default"/>
      </w:rPr>
    </w:lvl>
    <w:lvl w:ilvl="6" w:tplc="2EFAAFC4" w:tentative="1">
      <w:start w:val="1"/>
      <w:numFmt w:val="bullet"/>
      <w:lvlText w:val="•"/>
      <w:lvlJc w:val="left"/>
      <w:pPr>
        <w:tabs>
          <w:tab w:val="num" w:pos="5040"/>
        </w:tabs>
        <w:ind w:left="5040" w:hanging="360"/>
      </w:pPr>
      <w:rPr>
        <w:rFonts w:ascii="Arial" w:hAnsi="Arial" w:hint="default"/>
      </w:rPr>
    </w:lvl>
    <w:lvl w:ilvl="7" w:tplc="7D6C291A" w:tentative="1">
      <w:start w:val="1"/>
      <w:numFmt w:val="bullet"/>
      <w:lvlText w:val="•"/>
      <w:lvlJc w:val="left"/>
      <w:pPr>
        <w:tabs>
          <w:tab w:val="num" w:pos="5760"/>
        </w:tabs>
        <w:ind w:left="5760" w:hanging="360"/>
      </w:pPr>
      <w:rPr>
        <w:rFonts w:ascii="Arial" w:hAnsi="Arial" w:hint="default"/>
      </w:rPr>
    </w:lvl>
    <w:lvl w:ilvl="8" w:tplc="1B8E74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8D6830"/>
    <w:multiLevelType w:val="hybridMultilevel"/>
    <w:tmpl w:val="B3069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B43B9D"/>
    <w:multiLevelType w:val="hybridMultilevel"/>
    <w:tmpl w:val="AB9E631A"/>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61836"/>
    <w:multiLevelType w:val="hybridMultilevel"/>
    <w:tmpl w:val="6F78ACFC"/>
    <w:lvl w:ilvl="0" w:tplc="D05AA47A">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1B60B72"/>
    <w:multiLevelType w:val="hybridMultilevel"/>
    <w:tmpl w:val="A9D03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E05218"/>
    <w:multiLevelType w:val="hybridMultilevel"/>
    <w:tmpl w:val="3B302126"/>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9D06AE"/>
    <w:multiLevelType w:val="hybridMultilevel"/>
    <w:tmpl w:val="306297E6"/>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0C409A"/>
    <w:multiLevelType w:val="hybridMultilevel"/>
    <w:tmpl w:val="D7927428"/>
    <w:lvl w:ilvl="0" w:tplc="08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A34246B"/>
    <w:multiLevelType w:val="hybridMultilevel"/>
    <w:tmpl w:val="EA101A02"/>
    <w:lvl w:ilvl="0" w:tplc="E97820D4">
      <w:numFmt w:val="bullet"/>
      <w:lvlText w:val="-"/>
      <w:lvlJc w:val="left"/>
      <w:pPr>
        <w:ind w:left="1800" w:hanging="360"/>
      </w:pPr>
      <w:rPr>
        <w:rFonts w:ascii="Times New Roman" w:eastAsiaTheme="minorHAnsi"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6D0C37FA"/>
    <w:multiLevelType w:val="hybridMultilevel"/>
    <w:tmpl w:val="5EC8B6B2"/>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4A1DB8"/>
    <w:multiLevelType w:val="hybridMultilevel"/>
    <w:tmpl w:val="8AFEDB7E"/>
    <w:lvl w:ilvl="0" w:tplc="8AA67FA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2"/>
  </w:num>
  <w:num w:numId="3">
    <w:abstractNumId w:val="14"/>
  </w:num>
  <w:num w:numId="4">
    <w:abstractNumId w:val="20"/>
  </w:num>
  <w:num w:numId="5">
    <w:abstractNumId w:val="3"/>
  </w:num>
  <w:num w:numId="6">
    <w:abstractNumId w:val="14"/>
    <w:lvlOverride w:ilvl="0">
      <w:startOverride w:val="1"/>
    </w:lvlOverride>
  </w:num>
  <w:num w:numId="7">
    <w:abstractNumId w:val="13"/>
  </w:num>
  <w:num w:numId="8">
    <w:abstractNumId w:val="11"/>
  </w:num>
  <w:num w:numId="9">
    <w:abstractNumId w:val="25"/>
  </w:num>
  <w:num w:numId="10">
    <w:abstractNumId w:val="26"/>
  </w:num>
  <w:num w:numId="11">
    <w:abstractNumId w:val="14"/>
    <w:lvlOverride w:ilvl="0">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5"/>
  </w:num>
  <w:num w:numId="24">
    <w:abstractNumId w:val="9"/>
  </w:num>
  <w:num w:numId="25">
    <w:abstractNumId w:val="7"/>
  </w:num>
  <w:num w:numId="26">
    <w:abstractNumId w:val="0"/>
  </w:num>
  <w:num w:numId="27">
    <w:abstractNumId w:val="23"/>
  </w:num>
  <w:num w:numId="28">
    <w:abstractNumId w:val="18"/>
  </w:num>
  <w:num w:numId="29">
    <w:abstractNumId w:val="6"/>
  </w:num>
  <w:num w:numId="30">
    <w:abstractNumId w:val="24"/>
  </w:num>
  <w:num w:numId="31">
    <w:abstractNumId w:val="12"/>
  </w:num>
  <w:num w:numId="32">
    <w:abstractNumId w:val="14"/>
    <w:lvlOverride w:ilvl="0">
      <w:startOverride w:val="1"/>
    </w:lvlOverride>
  </w:num>
  <w:num w:numId="33">
    <w:abstractNumId w:val="12"/>
    <w:lvlOverride w:ilvl="0">
      <w:startOverride w:val="1"/>
    </w:lvlOverride>
  </w:num>
  <w:num w:numId="34">
    <w:abstractNumId w:val="1"/>
  </w:num>
  <w:num w:numId="35">
    <w:abstractNumId w:val="17"/>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22"/>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num>
  <w:num w:numId="45">
    <w:abstractNumId w:val="14"/>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36B"/>
    <w:rsid w:val="00000430"/>
    <w:rsid w:val="00001C9B"/>
    <w:rsid w:val="000027BE"/>
    <w:rsid w:val="000034AC"/>
    <w:rsid w:val="00004B74"/>
    <w:rsid w:val="00007DAC"/>
    <w:rsid w:val="00010647"/>
    <w:rsid w:val="00012B59"/>
    <w:rsid w:val="00024D08"/>
    <w:rsid w:val="00024D4F"/>
    <w:rsid w:val="0002509C"/>
    <w:rsid w:val="0003174A"/>
    <w:rsid w:val="000425D7"/>
    <w:rsid w:val="00044D85"/>
    <w:rsid w:val="00047E58"/>
    <w:rsid w:val="00051791"/>
    <w:rsid w:val="00051DAE"/>
    <w:rsid w:val="00052296"/>
    <w:rsid w:val="0005492B"/>
    <w:rsid w:val="00062576"/>
    <w:rsid w:val="0006734D"/>
    <w:rsid w:val="0007116F"/>
    <w:rsid w:val="000826F9"/>
    <w:rsid w:val="00083AB5"/>
    <w:rsid w:val="00085ADE"/>
    <w:rsid w:val="00085B26"/>
    <w:rsid w:val="0008612A"/>
    <w:rsid w:val="00086C7E"/>
    <w:rsid w:val="00087628"/>
    <w:rsid w:val="00092FB6"/>
    <w:rsid w:val="00093161"/>
    <w:rsid w:val="000936D7"/>
    <w:rsid w:val="000957F1"/>
    <w:rsid w:val="00096593"/>
    <w:rsid w:val="00096F42"/>
    <w:rsid w:val="000A2329"/>
    <w:rsid w:val="000A5725"/>
    <w:rsid w:val="000B0056"/>
    <w:rsid w:val="000B0AC4"/>
    <w:rsid w:val="000B33A4"/>
    <w:rsid w:val="000B3720"/>
    <w:rsid w:val="000B4283"/>
    <w:rsid w:val="000B5EF7"/>
    <w:rsid w:val="000B7BE8"/>
    <w:rsid w:val="000C0648"/>
    <w:rsid w:val="000C490D"/>
    <w:rsid w:val="000C6F75"/>
    <w:rsid w:val="000D1337"/>
    <w:rsid w:val="000D1B32"/>
    <w:rsid w:val="000D3451"/>
    <w:rsid w:val="000D5B37"/>
    <w:rsid w:val="000D6800"/>
    <w:rsid w:val="000D694D"/>
    <w:rsid w:val="000E0E97"/>
    <w:rsid w:val="000E1697"/>
    <w:rsid w:val="000E2E50"/>
    <w:rsid w:val="000E3C0A"/>
    <w:rsid w:val="000E53FE"/>
    <w:rsid w:val="000E5AA2"/>
    <w:rsid w:val="000E5E54"/>
    <w:rsid w:val="000E6B2C"/>
    <w:rsid w:val="000F016F"/>
    <w:rsid w:val="000F662A"/>
    <w:rsid w:val="00101D37"/>
    <w:rsid w:val="0010312F"/>
    <w:rsid w:val="00106A4D"/>
    <w:rsid w:val="001076BA"/>
    <w:rsid w:val="0011055D"/>
    <w:rsid w:val="00113EB6"/>
    <w:rsid w:val="001179E9"/>
    <w:rsid w:val="0012068C"/>
    <w:rsid w:val="00120B65"/>
    <w:rsid w:val="00121775"/>
    <w:rsid w:val="0012239D"/>
    <w:rsid w:val="00133979"/>
    <w:rsid w:val="0013601E"/>
    <w:rsid w:val="00136BCA"/>
    <w:rsid w:val="00137FFB"/>
    <w:rsid w:val="00140A7B"/>
    <w:rsid w:val="001449BB"/>
    <w:rsid w:val="00146E95"/>
    <w:rsid w:val="00151289"/>
    <w:rsid w:val="00152086"/>
    <w:rsid w:val="00152854"/>
    <w:rsid w:val="00154419"/>
    <w:rsid w:val="001558C6"/>
    <w:rsid w:val="00157EBF"/>
    <w:rsid w:val="00160011"/>
    <w:rsid w:val="00162CF7"/>
    <w:rsid w:val="001661C0"/>
    <w:rsid w:val="00166B10"/>
    <w:rsid w:val="00167D05"/>
    <w:rsid w:val="0017054F"/>
    <w:rsid w:val="001729FC"/>
    <w:rsid w:val="001745F8"/>
    <w:rsid w:val="001765A9"/>
    <w:rsid w:val="00181419"/>
    <w:rsid w:val="00181896"/>
    <w:rsid w:val="001838CF"/>
    <w:rsid w:val="00185E3E"/>
    <w:rsid w:val="001911B5"/>
    <w:rsid w:val="00192B92"/>
    <w:rsid w:val="00196DDC"/>
    <w:rsid w:val="00197DC8"/>
    <w:rsid w:val="001A206C"/>
    <w:rsid w:val="001A2C08"/>
    <w:rsid w:val="001A325B"/>
    <w:rsid w:val="001A3BA4"/>
    <w:rsid w:val="001A7161"/>
    <w:rsid w:val="001B6984"/>
    <w:rsid w:val="001B73C9"/>
    <w:rsid w:val="001C0B32"/>
    <w:rsid w:val="001C1121"/>
    <w:rsid w:val="001C1FCE"/>
    <w:rsid w:val="001C2D55"/>
    <w:rsid w:val="001C39F8"/>
    <w:rsid w:val="001C5C18"/>
    <w:rsid w:val="001C7F53"/>
    <w:rsid w:val="001D120A"/>
    <w:rsid w:val="001D2558"/>
    <w:rsid w:val="001D2684"/>
    <w:rsid w:val="001D2B39"/>
    <w:rsid w:val="001D2C71"/>
    <w:rsid w:val="001D362E"/>
    <w:rsid w:val="001D4A79"/>
    <w:rsid w:val="001D4B18"/>
    <w:rsid w:val="001D4EBD"/>
    <w:rsid w:val="001D5627"/>
    <w:rsid w:val="001D7DDF"/>
    <w:rsid w:val="001E1981"/>
    <w:rsid w:val="001E27D6"/>
    <w:rsid w:val="001E30F6"/>
    <w:rsid w:val="001E5115"/>
    <w:rsid w:val="001E532E"/>
    <w:rsid w:val="001E6454"/>
    <w:rsid w:val="001E7CA5"/>
    <w:rsid w:val="001F076A"/>
    <w:rsid w:val="001F0DF3"/>
    <w:rsid w:val="001F2A84"/>
    <w:rsid w:val="001F3711"/>
    <w:rsid w:val="001F547D"/>
    <w:rsid w:val="001F7E3E"/>
    <w:rsid w:val="00201AA7"/>
    <w:rsid w:val="00201BCA"/>
    <w:rsid w:val="002039F7"/>
    <w:rsid w:val="00203EAC"/>
    <w:rsid w:val="002065F5"/>
    <w:rsid w:val="00215F62"/>
    <w:rsid w:val="00220531"/>
    <w:rsid w:val="00220C1D"/>
    <w:rsid w:val="00221123"/>
    <w:rsid w:val="0022164E"/>
    <w:rsid w:val="00225C43"/>
    <w:rsid w:val="00226E60"/>
    <w:rsid w:val="002276BE"/>
    <w:rsid w:val="00230365"/>
    <w:rsid w:val="002303CA"/>
    <w:rsid w:val="00231670"/>
    <w:rsid w:val="002328E5"/>
    <w:rsid w:val="002333B6"/>
    <w:rsid w:val="00233B90"/>
    <w:rsid w:val="00234C6B"/>
    <w:rsid w:val="00235A20"/>
    <w:rsid w:val="00235F5C"/>
    <w:rsid w:val="00240E40"/>
    <w:rsid w:val="00241936"/>
    <w:rsid w:val="002425BC"/>
    <w:rsid w:val="00251266"/>
    <w:rsid w:val="00252494"/>
    <w:rsid w:val="0025273D"/>
    <w:rsid w:val="00254AFA"/>
    <w:rsid w:val="00254C32"/>
    <w:rsid w:val="002565BE"/>
    <w:rsid w:val="00257357"/>
    <w:rsid w:val="002601B8"/>
    <w:rsid w:val="00262F64"/>
    <w:rsid w:val="00271E62"/>
    <w:rsid w:val="002727AD"/>
    <w:rsid w:val="002730B7"/>
    <w:rsid w:val="002734C1"/>
    <w:rsid w:val="00275EB4"/>
    <w:rsid w:val="002765F7"/>
    <w:rsid w:val="002833BE"/>
    <w:rsid w:val="0028606A"/>
    <w:rsid w:val="002950E7"/>
    <w:rsid w:val="0029615F"/>
    <w:rsid w:val="00296D5E"/>
    <w:rsid w:val="002A0980"/>
    <w:rsid w:val="002A2895"/>
    <w:rsid w:val="002A361B"/>
    <w:rsid w:val="002A5326"/>
    <w:rsid w:val="002A5EC1"/>
    <w:rsid w:val="002A7252"/>
    <w:rsid w:val="002A7656"/>
    <w:rsid w:val="002A799B"/>
    <w:rsid w:val="002B011B"/>
    <w:rsid w:val="002B0E46"/>
    <w:rsid w:val="002B0F40"/>
    <w:rsid w:val="002B33C2"/>
    <w:rsid w:val="002B3DC7"/>
    <w:rsid w:val="002B4922"/>
    <w:rsid w:val="002B5229"/>
    <w:rsid w:val="002C153D"/>
    <w:rsid w:val="002C2D19"/>
    <w:rsid w:val="002C3172"/>
    <w:rsid w:val="002C3C2A"/>
    <w:rsid w:val="002C5A75"/>
    <w:rsid w:val="002C5E27"/>
    <w:rsid w:val="002C668B"/>
    <w:rsid w:val="002D10FA"/>
    <w:rsid w:val="002D1B99"/>
    <w:rsid w:val="002D342C"/>
    <w:rsid w:val="002D4C55"/>
    <w:rsid w:val="002D6B35"/>
    <w:rsid w:val="002D6F37"/>
    <w:rsid w:val="002E2C04"/>
    <w:rsid w:val="002E5966"/>
    <w:rsid w:val="002E789B"/>
    <w:rsid w:val="002F0AE1"/>
    <w:rsid w:val="002F3C1D"/>
    <w:rsid w:val="002F53AA"/>
    <w:rsid w:val="00301D51"/>
    <w:rsid w:val="0030253C"/>
    <w:rsid w:val="00304D73"/>
    <w:rsid w:val="00304F07"/>
    <w:rsid w:val="0031308F"/>
    <w:rsid w:val="00313A99"/>
    <w:rsid w:val="00315E93"/>
    <w:rsid w:val="00323912"/>
    <w:rsid w:val="00324A16"/>
    <w:rsid w:val="0032511B"/>
    <w:rsid w:val="00330042"/>
    <w:rsid w:val="0033121B"/>
    <w:rsid w:val="003314D9"/>
    <w:rsid w:val="003342A6"/>
    <w:rsid w:val="00335B04"/>
    <w:rsid w:val="003376DC"/>
    <w:rsid w:val="0033770D"/>
    <w:rsid w:val="00340831"/>
    <w:rsid w:val="00344140"/>
    <w:rsid w:val="003444E4"/>
    <w:rsid w:val="00354243"/>
    <w:rsid w:val="003542D7"/>
    <w:rsid w:val="003553DA"/>
    <w:rsid w:val="0036023F"/>
    <w:rsid w:val="00360976"/>
    <w:rsid w:val="0036166A"/>
    <w:rsid w:val="0036246B"/>
    <w:rsid w:val="003624F2"/>
    <w:rsid w:val="00362FE6"/>
    <w:rsid w:val="00363F92"/>
    <w:rsid w:val="00365B05"/>
    <w:rsid w:val="0037083B"/>
    <w:rsid w:val="003715EE"/>
    <w:rsid w:val="0037394B"/>
    <w:rsid w:val="0037420A"/>
    <w:rsid w:val="00375AD3"/>
    <w:rsid w:val="00376276"/>
    <w:rsid w:val="00380E7C"/>
    <w:rsid w:val="00383B16"/>
    <w:rsid w:val="00384D35"/>
    <w:rsid w:val="003857EF"/>
    <w:rsid w:val="0038693A"/>
    <w:rsid w:val="00391AA4"/>
    <w:rsid w:val="00391C2F"/>
    <w:rsid w:val="00392B4A"/>
    <w:rsid w:val="00392DD7"/>
    <w:rsid w:val="00395772"/>
    <w:rsid w:val="00396B33"/>
    <w:rsid w:val="003A239E"/>
    <w:rsid w:val="003A2C77"/>
    <w:rsid w:val="003A4BCB"/>
    <w:rsid w:val="003A5D52"/>
    <w:rsid w:val="003A6F28"/>
    <w:rsid w:val="003A73E7"/>
    <w:rsid w:val="003B36DE"/>
    <w:rsid w:val="003B3DAD"/>
    <w:rsid w:val="003B659E"/>
    <w:rsid w:val="003B6765"/>
    <w:rsid w:val="003B76CE"/>
    <w:rsid w:val="003C1300"/>
    <w:rsid w:val="003C1FC3"/>
    <w:rsid w:val="003C21C7"/>
    <w:rsid w:val="003C35C5"/>
    <w:rsid w:val="003C44EE"/>
    <w:rsid w:val="003C453A"/>
    <w:rsid w:val="003C72EB"/>
    <w:rsid w:val="003C79EF"/>
    <w:rsid w:val="003D0CB3"/>
    <w:rsid w:val="003D290D"/>
    <w:rsid w:val="003D305F"/>
    <w:rsid w:val="003D3A2D"/>
    <w:rsid w:val="003D5578"/>
    <w:rsid w:val="003D737D"/>
    <w:rsid w:val="003D7448"/>
    <w:rsid w:val="003D79FB"/>
    <w:rsid w:val="003E3BBE"/>
    <w:rsid w:val="003E4CBA"/>
    <w:rsid w:val="003E62E4"/>
    <w:rsid w:val="003F0FD7"/>
    <w:rsid w:val="003F2437"/>
    <w:rsid w:val="003F246B"/>
    <w:rsid w:val="003F256E"/>
    <w:rsid w:val="003F3E5A"/>
    <w:rsid w:val="003F558E"/>
    <w:rsid w:val="003F6367"/>
    <w:rsid w:val="004008D0"/>
    <w:rsid w:val="00401835"/>
    <w:rsid w:val="00403D1B"/>
    <w:rsid w:val="00404714"/>
    <w:rsid w:val="00406069"/>
    <w:rsid w:val="004106D9"/>
    <w:rsid w:val="00410DDC"/>
    <w:rsid w:val="00413293"/>
    <w:rsid w:val="004162FA"/>
    <w:rsid w:val="00422305"/>
    <w:rsid w:val="00427C3F"/>
    <w:rsid w:val="0043119D"/>
    <w:rsid w:val="0043750A"/>
    <w:rsid w:val="00440842"/>
    <w:rsid w:val="00441D63"/>
    <w:rsid w:val="00450135"/>
    <w:rsid w:val="00456A92"/>
    <w:rsid w:val="0046206C"/>
    <w:rsid w:val="0047549A"/>
    <w:rsid w:val="004755C9"/>
    <w:rsid w:val="00476E07"/>
    <w:rsid w:val="004770EF"/>
    <w:rsid w:val="00480127"/>
    <w:rsid w:val="00480B84"/>
    <w:rsid w:val="00483E68"/>
    <w:rsid w:val="0048633B"/>
    <w:rsid w:val="004900C0"/>
    <w:rsid w:val="0049206B"/>
    <w:rsid w:val="004943F1"/>
    <w:rsid w:val="004951DF"/>
    <w:rsid w:val="004A04BD"/>
    <w:rsid w:val="004A180B"/>
    <w:rsid w:val="004A1D33"/>
    <w:rsid w:val="004A3C24"/>
    <w:rsid w:val="004A5F3A"/>
    <w:rsid w:val="004A78ED"/>
    <w:rsid w:val="004B331C"/>
    <w:rsid w:val="004B4D24"/>
    <w:rsid w:val="004B5569"/>
    <w:rsid w:val="004B6072"/>
    <w:rsid w:val="004B6784"/>
    <w:rsid w:val="004B78CC"/>
    <w:rsid w:val="004C06BA"/>
    <w:rsid w:val="004C18E8"/>
    <w:rsid w:val="004C1D1B"/>
    <w:rsid w:val="004C73CE"/>
    <w:rsid w:val="004D0A54"/>
    <w:rsid w:val="004D5BD1"/>
    <w:rsid w:val="004E2F99"/>
    <w:rsid w:val="004E3668"/>
    <w:rsid w:val="004E46C2"/>
    <w:rsid w:val="004E5E66"/>
    <w:rsid w:val="004E70AE"/>
    <w:rsid w:val="004F0CEC"/>
    <w:rsid w:val="004F21A7"/>
    <w:rsid w:val="004F2B04"/>
    <w:rsid w:val="004F3201"/>
    <w:rsid w:val="004F3975"/>
    <w:rsid w:val="00500C24"/>
    <w:rsid w:val="00503B4D"/>
    <w:rsid w:val="00504EE9"/>
    <w:rsid w:val="005067E2"/>
    <w:rsid w:val="005107CC"/>
    <w:rsid w:val="00511A10"/>
    <w:rsid w:val="00512297"/>
    <w:rsid w:val="005134B3"/>
    <w:rsid w:val="00515536"/>
    <w:rsid w:val="0051682F"/>
    <w:rsid w:val="00517228"/>
    <w:rsid w:val="005179DF"/>
    <w:rsid w:val="005201CD"/>
    <w:rsid w:val="00522966"/>
    <w:rsid w:val="00523912"/>
    <w:rsid w:val="0052451D"/>
    <w:rsid w:val="0052639F"/>
    <w:rsid w:val="005263B2"/>
    <w:rsid w:val="00527801"/>
    <w:rsid w:val="0053337A"/>
    <w:rsid w:val="0053536C"/>
    <w:rsid w:val="00535414"/>
    <w:rsid w:val="0054442C"/>
    <w:rsid w:val="00544434"/>
    <w:rsid w:val="00546BCE"/>
    <w:rsid w:val="00547331"/>
    <w:rsid w:val="00550285"/>
    <w:rsid w:val="0055210A"/>
    <w:rsid w:val="00554BC7"/>
    <w:rsid w:val="00557471"/>
    <w:rsid w:val="00561B9E"/>
    <w:rsid w:val="00564055"/>
    <w:rsid w:val="00564A11"/>
    <w:rsid w:val="00567AE8"/>
    <w:rsid w:val="0057056C"/>
    <w:rsid w:val="00573C4A"/>
    <w:rsid w:val="005755D5"/>
    <w:rsid w:val="005836F8"/>
    <w:rsid w:val="00583ABC"/>
    <w:rsid w:val="00586D64"/>
    <w:rsid w:val="005918FA"/>
    <w:rsid w:val="005934D0"/>
    <w:rsid w:val="00594D59"/>
    <w:rsid w:val="00595E95"/>
    <w:rsid w:val="00596090"/>
    <w:rsid w:val="0059633F"/>
    <w:rsid w:val="00597FAF"/>
    <w:rsid w:val="005A3F73"/>
    <w:rsid w:val="005A42CF"/>
    <w:rsid w:val="005A5D82"/>
    <w:rsid w:val="005A7116"/>
    <w:rsid w:val="005C1B0B"/>
    <w:rsid w:val="005C23A4"/>
    <w:rsid w:val="005C3958"/>
    <w:rsid w:val="005C6EC5"/>
    <w:rsid w:val="005C7709"/>
    <w:rsid w:val="005C7CCD"/>
    <w:rsid w:val="005D0BA6"/>
    <w:rsid w:val="005D1CDF"/>
    <w:rsid w:val="005D2C2C"/>
    <w:rsid w:val="005D37E3"/>
    <w:rsid w:val="005D4A18"/>
    <w:rsid w:val="005D59CE"/>
    <w:rsid w:val="005D60EE"/>
    <w:rsid w:val="005D7332"/>
    <w:rsid w:val="005D798E"/>
    <w:rsid w:val="005D7CEF"/>
    <w:rsid w:val="005E1BC3"/>
    <w:rsid w:val="005E3118"/>
    <w:rsid w:val="005E5396"/>
    <w:rsid w:val="005E55DE"/>
    <w:rsid w:val="005E5BB9"/>
    <w:rsid w:val="005E61A8"/>
    <w:rsid w:val="005F21B1"/>
    <w:rsid w:val="005F2FA1"/>
    <w:rsid w:val="005F3E47"/>
    <w:rsid w:val="005F3FD2"/>
    <w:rsid w:val="005F4585"/>
    <w:rsid w:val="005F540C"/>
    <w:rsid w:val="005F6419"/>
    <w:rsid w:val="0060097E"/>
    <w:rsid w:val="00604661"/>
    <w:rsid w:val="0060479A"/>
    <w:rsid w:val="00604AB4"/>
    <w:rsid w:val="00605898"/>
    <w:rsid w:val="0061174E"/>
    <w:rsid w:val="00613199"/>
    <w:rsid w:val="00613549"/>
    <w:rsid w:val="00613BF4"/>
    <w:rsid w:val="006147DC"/>
    <w:rsid w:val="00615127"/>
    <w:rsid w:val="00617400"/>
    <w:rsid w:val="006176C8"/>
    <w:rsid w:val="006206E5"/>
    <w:rsid w:val="00623D48"/>
    <w:rsid w:val="0062434F"/>
    <w:rsid w:val="00630CA4"/>
    <w:rsid w:val="00631A36"/>
    <w:rsid w:val="006402D3"/>
    <w:rsid w:val="00642D1F"/>
    <w:rsid w:val="006436D7"/>
    <w:rsid w:val="006442E4"/>
    <w:rsid w:val="00651170"/>
    <w:rsid w:val="006556FA"/>
    <w:rsid w:val="006563D9"/>
    <w:rsid w:val="00663830"/>
    <w:rsid w:val="00664950"/>
    <w:rsid w:val="006735AE"/>
    <w:rsid w:val="006756B8"/>
    <w:rsid w:val="00676348"/>
    <w:rsid w:val="00683220"/>
    <w:rsid w:val="00683680"/>
    <w:rsid w:val="00684B6B"/>
    <w:rsid w:val="00685580"/>
    <w:rsid w:val="006867BD"/>
    <w:rsid w:val="00686D48"/>
    <w:rsid w:val="00686DEA"/>
    <w:rsid w:val="00687FA0"/>
    <w:rsid w:val="006930AF"/>
    <w:rsid w:val="006930F6"/>
    <w:rsid w:val="00694853"/>
    <w:rsid w:val="006950F1"/>
    <w:rsid w:val="006A2D49"/>
    <w:rsid w:val="006A2FC4"/>
    <w:rsid w:val="006A6ED2"/>
    <w:rsid w:val="006B08B0"/>
    <w:rsid w:val="006B373A"/>
    <w:rsid w:val="006B38CA"/>
    <w:rsid w:val="006B622B"/>
    <w:rsid w:val="006B6D0A"/>
    <w:rsid w:val="006B6FAE"/>
    <w:rsid w:val="006B7010"/>
    <w:rsid w:val="006C107E"/>
    <w:rsid w:val="006C2E78"/>
    <w:rsid w:val="006C3FB1"/>
    <w:rsid w:val="006C49B5"/>
    <w:rsid w:val="006C5BDC"/>
    <w:rsid w:val="006D0A2E"/>
    <w:rsid w:val="006D0A67"/>
    <w:rsid w:val="006D0DF0"/>
    <w:rsid w:val="006D48AC"/>
    <w:rsid w:val="006D592C"/>
    <w:rsid w:val="006D5B95"/>
    <w:rsid w:val="006D68F1"/>
    <w:rsid w:val="006E0083"/>
    <w:rsid w:val="006E1A47"/>
    <w:rsid w:val="006E4815"/>
    <w:rsid w:val="006F09AC"/>
    <w:rsid w:val="006F15CB"/>
    <w:rsid w:val="006F1BCB"/>
    <w:rsid w:val="006F4528"/>
    <w:rsid w:val="006F50FB"/>
    <w:rsid w:val="006F56C6"/>
    <w:rsid w:val="006F5709"/>
    <w:rsid w:val="007001F1"/>
    <w:rsid w:val="00700908"/>
    <w:rsid w:val="00701D6D"/>
    <w:rsid w:val="00703321"/>
    <w:rsid w:val="00703334"/>
    <w:rsid w:val="00703AEC"/>
    <w:rsid w:val="00704470"/>
    <w:rsid w:val="00706867"/>
    <w:rsid w:val="00710FDE"/>
    <w:rsid w:val="00711856"/>
    <w:rsid w:val="00712583"/>
    <w:rsid w:val="007145FF"/>
    <w:rsid w:val="0072066D"/>
    <w:rsid w:val="00723578"/>
    <w:rsid w:val="00725B0B"/>
    <w:rsid w:val="00731114"/>
    <w:rsid w:val="00731BD1"/>
    <w:rsid w:val="007320E0"/>
    <w:rsid w:val="00732D14"/>
    <w:rsid w:val="00734045"/>
    <w:rsid w:val="007351AC"/>
    <w:rsid w:val="00736C2F"/>
    <w:rsid w:val="007371FF"/>
    <w:rsid w:val="00737EBC"/>
    <w:rsid w:val="0074389E"/>
    <w:rsid w:val="00747314"/>
    <w:rsid w:val="0075092D"/>
    <w:rsid w:val="00751515"/>
    <w:rsid w:val="00751E6B"/>
    <w:rsid w:val="00753DB6"/>
    <w:rsid w:val="00755E0E"/>
    <w:rsid w:val="00760207"/>
    <w:rsid w:val="00761A06"/>
    <w:rsid w:val="00762AB2"/>
    <w:rsid w:val="00763527"/>
    <w:rsid w:val="0077001B"/>
    <w:rsid w:val="00771EA3"/>
    <w:rsid w:val="00771ECB"/>
    <w:rsid w:val="00777BC8"/>
    <w:rsid w:val="00777F85"/>
    <w:rsid w:val="0078254F"/>
    <w:rsid w:val="00785232"/>
    <w:rsid w:val="0078609D"/>
    <w:rsid w:val="00792CFE"/>
    <w:rsid w:val="007A0244"/>
    <w:rsid w:val="007A04FE"/>
    <w:rsid w:val="007A3978"/>
    <w:rsid w:val="007B01CD"/>
    <w:rsid w:val="007B29C4"/>
    <w:rsid w:val="007B2C2A"/>
    <w:rsid w:val="007B5D28"/>
    <w:rsid w:val="007B6CEB"/>
    <w:rsid w:val="007C06B0"/>
    <w:rsid w:val="007C0D24"/>
    <w:rsid w:val="007C2034"/>
    <w:rsid w:val="007C3ED0"/>
    <w:rsid w:val="007C4D9B"/>
    <w:rsid w:val="007C5436"/>
    <w:rsid w:val="007C6469"/>
    <w:rsid w:val="007C78E4"/>
    <w:rsid w:val="007C7F40"/>
    <w:rsid w:val="007D043A"/>
    <w:rsid w:val="007D14B6"/>
    <w:rsid w:val="007D1957"/>
    <w:rsid w:val="007D26E0"/>
    <w:rsid w:val="007D49A0"/>
    <w:rsid w:val="007D59DE"/>
    <w:rsid w:val="007E14C5"/>
    <w:rsid w:val="007E17B8"/>
    <w:rsid w:val="007E192D"/>
    <w:rsid w:val="007E37D4"/>
    <w:rsid w:val="007E42D1"/>
    <w:rsid w:val="007E640C"/>
    <w:rsid w:val="007F001A"/>
    <w:rsid w:val="007F08DC"/>
    <w:rsid w:val="007F19F2"/>
    <w:rsid w:val="007F3393"/>
    <w:rsid w:val="00803FD0"/>
    <w:rsid w:val="00806A76"/>
    <w:rsid w:val="008079B7"/>
    <w:rsid w:val="008106B7"/>
    <w:rsid w:val="00810E3E"/>
    <w:rsid w:val="00811C9D"/>
    <w:rsid w:val="00813A93"/>
    <w:rsid w:val="00813FE1"/>
    <w:rsid w:val="00816C80"/>
    <w:rsid w:val="00820F88"/>
    <w:rsid w:val="008213EA"/>
    <w:rsid w:val="00821E46"/>
    <w:rsid w:val="008254EC"/>
    <w:rsid w:val="00826744"/>
    <w:rsid w:val="00826C87"/>
    <w:rsid w:val="00833FFA"/>
    <w:rsid w:val="00834F63"/>
    <w:rsid w:val="008361E5"/>
    <w:rsid w:val="00836A76"/>
    <w:rsid w:val="00841BCD"/>
    <w:rsid w:val="00842761"/>
    <w:rsid w:val="008455D3"/>
    <w:rsid w:val="0084753E"/>
    <w:rsid w:val="00851686"/>
    <w:rsid w:val="00851A8E"/>
    <w:rsid w:val="0085268B"/>
    <w:rsid w:val="00854160"/>
    <w:rsid w:val="00857ED6"/>
    <w:rsid w:val="00862A42"/>
    <w:rsid w:val="00864D33"/>
    <w:rsid w:val="00865161"/>
    <w:rsid w:val="00866704"/>
    <w:rsid w:val="00867A62"/>
    <w:rsid w:val="00871C6B"/>
    <w:rsid w:val="00871CF7"/>
    <w:rsid w:val="00871D00"/>
    <w:rsid w:val="00873B37"/>
    <w:rsid w:val="0087733D"/>
    <w:rsid w:val="00877B61"/>
    <w:rsid w:val="00880A93"/>
    <w:rsid w:val="00880E45"/>
    <w:rsid w:val="008826C1"/>
    <w:rsid w:val="00884B45"/>
    <w:rsid w:val="00885586"/>
    <w:rsid w:val="008916B8"/>
    <w:rsid w:val="00892674"/>
    <w:rsid w:val="00896675"/>
    <w:rsid w:val="008977D4"/>
    <w:rsid w:val="008A027B"/>
    <w:rsid w:val="008A1BEC"/>
    <w:rsid w:val="008A4F5B"/>
    <w:rsid w:val="008A51B2"/>
    <w:rsid w:val="008A59A0"/>
    <w:rsid w:val="008A6574"/>
    <w:rsid w:val="008A7896"/>
    <w:rsid w:val="008B12A4"/>
    <w:rsid w:val="008B5CEA"/>
    <w:rsid w:val="008B7D5F"/>
    <w:rsid w:val="008C0807"/>
    <w:rsid w:val="008C135B"/>
    <w:rsid w:val="008C1E9E"/>
    <w:rsid w:val="008C28BC"/>
    <w:rsid w:val="008C3539"/>
    <w:rsid w:val="008C3E3A"/>
    <w:rsid w:val="008C54BC"/>
    <w:rsid w:val="008C577A"/>
    <w:rsid w:val="008C66B8"/>
    <w:rsid w:val="008C7CDB"/>
    <w:rsid w:val="008D1588"/>
    <w:rsid w:val="008D4640"/>
    <w:rsid w:val="008D62B8"/>
    <w:rsid w:val="008D71BD"/>
    <w:rsid w:val="008D740C"/>
    <w:rsid w:val="008E6A26"/>
    <w:rsid w:val="008E70A0"/>
    <w:rsid w:val="008E74E9"/>
    <w:rsid w:val="008E7FAC"/>
    <w:rsid w:val="008F0B49"/>
    <w:rsid w:val="008F2F35"/>
    <w:rsid w:val="008F50DE"/>
    <w:rsid w:val="008F77A3"/>
    <w:rsid w:val="0090091A"/>
    <w:rsid w:val="00900A0E"/>
    <w:rsid w:val="00901897"/>
    <w:rsid w:val="00901A85"/>
    <w:rsid w:val="00902D21"/>
    <w:rsid w:val="009042BD"/>
    <w:rsid w:val="00905150"/>
    <w:rsid w:val="0090648A"/>
    <w:rsid w:val="009066EF"/>
    <w:rsid w:val="00906DA9"/>
    <w:rsid w:val="00907EC8"/>
    <w:rsid w:val="009137FB"/>
    <w:rsid w:val="009139E4"/>
    <w:rsid w:val="00913FF9"/>
    <w:rsid w:val="00914AFB"/>
    <w:rsid w:val="00914B05"/>
    <w:rsid w:val="00917C72"/>
    <w:rsid w:val="00920B64"/>
    <w:rsid w:val="00927FB2"/>
    <w:rsid w:val="00931061"/>
    <w:rsid w:val="009312C9"/>
    <w:rsid w:val="00931726"/>
    <w:rsid w:val="00932EBF"/>
    <w:rsid w:val="00933BE2"/>
    <w:rsid w:val="00933E09"/>
    <w:rsid w:val="00933F32"/>
    <w:rsid w:val="00933F9E"/>
    <w:rsid w:val="009352EE"/>
    <w:rsid w:val="00940165"/>
    <w:rsid w:val="009408A9"/>
    <w:rsid w:val="00942CE3"/>
    <w:rsid w:val="00945990"/>
    <w:rsid w:val="00947013"/>
    <w:rsid w:val="009508B9"/>
    <w:rsid w:val="0096243A"/>
    <w:rsid w:val="00964BED"/>
    <w:rsid w:val="00964F3D"/>
    <w:rsid w:val="00970257"/>
    <w:rsid w:val="0097100B"/>
    <w:rsid w:val="0097229E"/>
    <w:rsid w:val="00973035"/>
    <w:rsid w:val="009732D7"/>
    <w:rsid w:val="00973459"/>
    <w:rsid w:val="009734B2"/>
    <w:rsid w:val="0097357F"/>
    <w:rsid w:val="00976057"/>
    <w:rsid w:val="00977E1D"/>
    <w:rsid w:val="00980130"/>
    <w:rsid w:val="009820D2"/>
    <w:rsid w:val="009833B4"/>
    <w:rsid w:val="00983F7E"/>
    <w:rsid w:val="009857F0"/>
    <w:rsid w:val="00985EF1"/>
    <w:rsid w:val="00987AEC"/>
    <w:rsid w:val="00991F3B"/>
    <w:rsid w:val="00997C71"/>
    <w:rsid w:val="009A1082"/>
    <w:rsid w:val="009A179E"/>
    <w:rsid w:val="009A2F30"/>
    <w:rsid w:val="009A74C7"/>
    <w:rsid w:val="009B1CF1"/>
    <w:rsid w:val="009B24F5"/>
    <w:rsid w:val="009B3904"/>
    <w:rsid w:val="009B6CB8"/>
    <w:rsid w:val="009C2AC7"/>
    <w:rsid w:val="009C4C4E"/>
    <w:rsid w:val="009C64A0"/>
    <w:rsid w:val="009D08EB"/>
    <w:rsid w:val="009D14FE"/>
    <w:rsid w:val="009D3564"/>
    <w:rsid w:val="009D562B"/>
    <w:rsid w:val="009D773C"/>
    <w:rsid w:val="009E101A"/>
    <w:rsid w:val="009E2B12"/>
    <w:rsid w:val="009E32DF"/>
    <w:rsid w:val="009E54CE"/>
    <w:rsid w:val="009F067C"/>
    <w:rsid w:val="009F31A9"/>
    <w:rsid w:val="009F53D4"/>
    <w:rsid w:val="009F5766"/>
    <w:rsid w:val="009F5893"/>
    <w:rsid w:val="00A00836"/>
    <w:rsid w:val="00A00AE0"/>
    <w:rsid w:val="00A047B9"/>
    <w:rsid w:val="00A05CC7"/>
    <w:rsid w:val="00A05D69"/>
    <w:rsid w:val="00A12C5E"/>
    <w:rsid w:val="00A147DC"/>
    <w:rsid w:val="00A14AB4"/>
    <w:rsid w:val="00A1511F"/>
    <w:rsid w:val="00A15768"/>
    <w:rsid w:val="00A15CC6"/>
    <w:rsid w:val="00A1716A"/>
    <w:rsid w:val="00A17303"/>
    <w:rsid w:val="00A2079F"/>
    <w:rsid w:val="00A21030"/>
    <w:rsid w:val="00A2260C"/>
    <w:rsid w:val="00A22B78"/>
    <w:rsid w:val="00A25AE5"/>
    <w:rsid w:val="00A2737E"/>
    <w:rsid w:val="00A328F5"/>
    <w:rsid w:val="00A34FC9"/>
    <w:rsid w:val="00A353BA"/>
    <w:rsid w:val="00A35CA5"/>
    <w:rsid w:val="00A37002"/>
    <w:rsid w:val="00A37CDB"/>
    <w:rsid w:val="00A52D27"/>
    <w:rsid w:val="00A52D47"/>
    <w:rsid w:val="00A53370"/>
    <w:rsid w:val="00A5428E"/>
    <w:rsid w:val="00A55980"/>
    <w:rsid w:val="00A56849"/>
    <w:rsid w:val="00A57548"/>
    <w:rsid w:val="00A60516"/>
    <w:rsid w:val="00A65B32"/>
    <w:rsid w:val="00A65EA9"/>
    <w:rsid w:val="00A662C4"/>
    <w:rsid w:val="00A71A92"/>
    <w:rsid w:val="00A72FA8"/>
    <w:rsid w:val="00A75D3F"/>
    <w:rsid w:val="00A777FC"/>
    <w:rsid w:val="00A77EC7"/>
    <w:rsid w:val="00A84B68"/>
    <w:rsid w:val="00A90E42"/>
    <w:rsid w:val="00A91E67"/>
    <w:rsid w:val="00A92686"/>
    <w:rsid w:val="00A92780"/>
    <w:rsid w:val="00A9535B"/>
    <w:rsid w:val="00A95407"/>
    <w:rsid w:val="00A965C0"/>
    <w:rsid w:val="00A97C73"/>
    <w:rsid w:val="00AA04BB"/>
    <w:rsid w:val="00AA1B0E"/>
    <w:rsid w:val="00AA2BE0"/>
    <w:rsid w:val="00AA354E"/>
    <w:rsid w:val="00AA46F6"/>
    <w:rsid w:val="00AA4CB1"/>
    <w:rsid w:val="00AA7D24"/>
    <w:rsid w:val="00AB1694"/>
    <w:rsid w:val="00AB2F2D"/>
    <w:rsid w:val="00AB438E"/>
    <w:rsid w:val="00AB6EEA"/>
    <w:rsid w:val="00AC1AAB"/>
    <w:rsid w:val="00AC32AC"/>
    <w:rsid w:val="00AC5CA7"/>
    <w:rsid w:val="00AC6E00"/>
    <w:rsid w:val="00AD23FB"/>
    <w:rsid w:val="00AD3553"/>
    <w:rsid w:val="00AD51F9"/>
    <w:rsid w:val="00AD6010"/>
    <w:rsid w:val="00AD6DFF"/>
    <w:rsid w:val="00AD74E7"/>
    <w:rsid w:val="00AD7C25"/>
    <w:rsid w:val="00AE1AE8"/>
    <w:rsid w:val="00AE2D41"/>
    <w:rsid w:val="00AE53CA"/>
    <w:rsid w:val="00AE56B1"/>
    <w:rsid w:val="00AF46F7"/>
    <w:rsid w:val="00AF5F43"/>
    <w:rsid w:val="00AF61FE"/>
    <w:rsid w:val="00AF64F2"/>
    <w:rsid w:val="00B025BE"/>
    <w:rsid w:val="00B03900"/>
    <w:rsid w:val="00B04D5E"/>
    <w:rsid w:val="00B07E9B"/>
    <w:rsid w:val="00B1064C"/>
    <w:rsid w:val="00B1161E"/>
    <w:rsid w:val="00B11A4D"/>
    <w:rsid w:val="00B1202E"/>
    <w:rsid w:val="00B14C4C"/>
    <w:rsid w:val="00B20782"/>
    <w:rsid w:val="00B232C9"/>
    <w:rsid w:val="00B23690"/>
    <w:rsid w:val="00B26EF3"/>
    <w:rsid w:val="00B27CDA"/>
    <w:rsid w:val="00B3228D"/>
    <w:rsid w:val="00B34B4C"/>
    <w:rsid w:val="00B368BC"/>
    <w:rsid w:val="00B405CC"/>
    <w:rsid w:val="00B40AF9"/>
    <w:rsid w:val="00B44BE1"/>
    <w:rsid w:val="00B464B0"/>
    <w:rsid w:val="00B5748D"/>
    <w:rsid w:val="00B61386"/>
    <w:rsid w:val="00B61490"/>
    <w:rsid w:val="00B6388E"/>
    <w:rsid w:val="00B664A5"/>
    <w:rsid w:val="00B709EA"/>
    <w:rsid w:val="00B7240A"/>
    <w:rsid w:val="00B73862"/>
    <w:rsid w:val="00B757ED"/>
    <w:rsid w:val="00B80C04"/>
    <w:rsid w:val="00B81414"/>
    <w:rsid w:val="00B84618"/>
    <w:rsid w:val="00B84BE8"/>
    <w:rsid w:val="00B850A7"/>
    <w:rsid w:val="00B86220"/>
    <w:rsid w:val="00B93B46"/>
    <w:rsid w:val="00B965B5"/>
    <w:rsid w:val="00B97ED3"/>
    <w:rsid w:val="00BA16C5"/>
    <w:rsid w:val="00BA345E"/>
    <w:rsid w:val="00BA66A6"/>
    <w:rsid w:val="00BA6E48"/>
    <w:rsid w:val="00BA7015"/>
    <w:rsid w:val="00BA74CE"/>
    <w:rsid w:val="00BA78C7"/>
    <w:rsid w:val="00BB08D9"/>
    <w:rsid w:val="00BB10CD"/>
    <w:rsid w:val="00BB139C"/>
    <w:rsid w:val="00BB4391"/>
    <w:rsid w:val="00BB4940"/>
    <w:rsid w:val="00BB5657"/>
    <w:rsid w:val="00BB776C"/>
    <w:rsid w:val="00BC0847"/>
    <w:rsid w:val="00BC5FED"/>
    <w:rsid w:val="00BC6B5D"/>
    <w:rsid w:val="00BC7EB4"/>
    <w:rsid w:val="00BD2440"/>
    <w:rsid w:val="00BD4ECA"/>
    <w:rsid w:val="00BE04E1"/>
    <w:rsid w:val="00BE3555"/>
    <w:rsid w:val="00BF18C0"/>
    <w:rsid w:val="00BF1DC7"/>
    <w:rsid w:val="00BF2218"/>
    <w:rsid w:val="00BF4CED"/>
    <w:rsid w:val="00BF78F4"/>
    <w:rsid w:val="00C006ED"/>
    <w:rsid w:val="00C040A9"/>
    <w:rsid w:val="00C078A5"/>
    <w:rsid w:val="00C11D92"/>
    <w:rsid w:val="00C12317"/>
    <w:rsid w:val="00C1311B"/>
    <w:rsid w:val="00C135EE"/>
    <w:rsid w:val="00C13770"/>
    <w:rsid w:val="00C16930"/>
    <w:rsid w:val="00C17ABA"/>
    <w:rsid w:val="00C206B3"/>
    <w:rsid w:val="00C21AF6"/>
    <w:rsid w:val="00C225FC"/>
    <w:rsid w:val="00C23624"/>
    <w:rsid w:val="00C24946"/>
    <w:rsid w:val="00C2501C"/>
    <w:rsid w:val="00C251A8"/>
    <w:rsid w:val="00C27C32"/>
    <w:rsid w:val="00C27DF7"/>
    <w:rsid w:val="00C3111A"/>
    <w:rsid w:val="00C3112F"/>
    <w:rsid w:val="00C31448"/>
    <w:rsid w:val="00C33CCA"/>
    <w:rsid w:val="00C34963"/>
    <w:rsid w:val="00C46E7C"/>
    <w:rsid w:val="00C51FBA"/>
    <w:rsid w:val="00C534D8"/>
    <w:rsid w:val="00C53940"/>
    <w:rsid w:val="00C53CD6"/>
    <w:rsid w:val="00C60B58"/>
    <w:rsid w:val="00C621EF"/>
    <w:rsid w:val="00C632A5"/>
    <w:rsid w:val="00C64570"/>
    <w:rsid w:val="00C7490E"/>
    <w:rsid w:val="00C74D29"/>
    <w:rsid w:val="00C77934"/>
    <w:rsid w:val="00C8021D"/>
    <w:rsid w:val="00C81168"/>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6DF7"/>
    <w:rsid w:val="00CA7314"/>
    <w:rsid w:val="00CB207A"/>
    <w:rsid w:val="00CB2E4C"/>
    <w:rsid w:val="00CB3ED7"/>
    <w:rsid w:val="00CB50D8"/>
    <w:rsid w:val="00CB5395"/>
    <w:rsid w:val="00CB5E52"/>
    <w:rsid w:val="00CB7AEB"/>
    <w:rsid w:val="00CC2312"/>
    <w:rsid w:val="00CC6B33"/>
    <w:rsid w:val="00CC6B9D"/>
    <w:rsid w:val="00CD0132"/>
    <w:rsid w:val="00CD11D6"/>
    <w:rsid w:val="00CD37FE"/>
    <w:rsid w:val="00CD6047"/>
    <w:rsid w:val="00CD7492"/>
    <w:rsid w:val="00CE01BC"/>
    <w:rsid w:val="00CE113A"/>
    <w:rsid w:val="00CE1673"/>
    <w:rsid w:val="00CE2963"/>
    <w:rsid w:val="00CE2C7B"/>
    <w:rsid w:val="00CE3A6B"/>
    <w:rsid w:val="00CE789D"/>
    <w:rsid w:val="00CF003A"/>
    <w:rsid w:val="00CF1767"/>
    <w:rsid w:val="00CF4301"/>
    <w:rsid w:val="00CF6000"/>
    <w:rsid w:val="00D00211"/>
    <w:rsid w:val="00D028AC"/>
    <w:rsid w:val="00D06309"/>
    <w:rsid w:val="00D101B2"/>
    <w:rsid w:val="00D1073C"/>
    <w:rsid w:val="00D1179A"/>
    <w:rsid w:val="00D12BAF"/>
    <w:rsid w:val="00D1518E"/>
    <w:rsid w:val="00D15494"/>
    <w:rsid w:val="00D2058E"/>
    <w:rsid w:val="00D21BAF"/>
    <w:rsid w:val="00D21EF9"/>
    <w:rsid w:val="00D244A1"/>
    <w:rsid w:val="00D25495"/>
    <w:rsid w:val="00D26422"/>
    <w:rsid w:val="00D2691B"/>
    <w:rsid w:val="00D26B71"/>
    <w:rsid w:val="00D3084E"/>
    <w:rsid w:val="00D34394"/>
    <w:rsid w:val="00D351EA"/>
    <w:rsid w:val="00D41336"/>
    <w:rsid w:val="00D41C6A"/>
    <w:rsid w:val="00D42686"/>
    <w:rsid w:val="00D426AC"/>
    <w:rsid w:val="00D431E7"/>
    <w:rsid w:val="00D43403"/>
    <w:rsid w:val="00D43815"/>
    <w:rsid w:val="00D44CED"/>
    <w:rsid w:val="00D51B3E"/>
    <w:rsid w:val="00D54077"/>
    <w:rsid w:val="00D60243"/>
    <w:rsid w:val="00D62E71"/>
    <w:rsid w:val="00D62E95"/>
    <w:rsid w:val="00D63D9A"/>
    <w:rsid w:val="00D71CE5"/>
    <w:rsid w:val="00D740CA"/>
    <w:rsid w:val="00D740EF"/>
    <w:rsid w:val="00D74F97"/>
    <w:rsid w:val="00D766FA"/>
    <w:rsid w:val="00D77446"/>
    <w:rsid w:val="00D80976"/>
    <w:rsid w:val="00D810E7"/>
    <w:rsid w:val="00D8227F"/>
    <w:rsid w:val="00D83E11"/>
    <w:rsid w:val="00D841F0"/>
    <w:rsid w:val="00D85728"/>
    <w:rsid w:val="00D86891"/>
    <w:rsid w:val="00D901F2"/>
    <w:rsid w:val="00D94D30"/>
    <w:rsid w:val="00D96B9C"/>
    <w:rsid w:val="00DA168C"/>
    <w:rsid w:val="00DA56A5"/>
    <w:rsid w:val="00DB01CB"/>
    <w:rsid w:val="00DB5167"/>
    <w:rsid w:val="00DB5BD1"/>
    <w:rsid w:val="00DB6E0D"/>
    <w:rsid w:val="00DC13DD"/>
    <w:rsid w:val="00DC18E4"/>
    <w:rsid w:val="00DC23E7"/>
    <w:rsid w:val="00DC3CE3"/>
    <w:rsid w:val="00DC491A"/>
    <w:rsid w:val="00DC68FE"/>
    <w:rsid w:val="00DC7641"/>
    <w:rsid w:val="00DC784C"/>
    <w:rsid w:val="00DD2050"/>
    <w:rsid w:val="00DE0E26"/>
    <w:rsid w:val="00DE1CCA"/>
    <w:rsid w:val="00DE3B84"/>
    <w:rsid w:val="00DE4860"/>
    <w:rsid w:val="00DE5C2D"/>
    <w:rsid w:val="00DF0633"/>
    <w:rsid w:val="00DF07AE"/>
    <w:rsid w:val="00DF1C6A"/>
    <w:rsid w:val="00DF25B8"/>
    <w:rsid w:val="00DF2997"/>
    <w:rsid w:val="00DF3727"/>
    <w:rsid w:val="00DF37C2"/>
    <w:rsid w:val="00DF41F9"/>
    <w:rsid w:val="00DF44F7"/>
    <w:rsid w:val="00DF49F4"/>
    <w:rsid w:val="00E041BD"/>
    <w:rsid w:val="00E043A6"/>
    <w:rsid w:val="00E067AD"/>
    <w:rsid w:val="00E07836"/>
    <w:rsid w:val="00E103E0"/>
    <w:rsid w:val="00E10C50"/>
    <w:rsid w:val="00E145DB"/>
    <w:rsid w:val="00E257CB"/>
    <w:rsid w:val="00E257DE"/>
    <w:rsid w:val="00E30F83"/>
    <w:rsid w:val="00E35EF3"/>
    <w:rsid w:val="00E3746B"/>
    <w:rsid w:val="00E44E2E"/>
    <w:rsid w:val="00E458CA"/>
    <w:rsid w:val="00E4606C"/>
    <w:rsid w:val="00E47C78"/>
    <w:rsid w:val="00E50338"/>
    <w:rsid w:val="00E50A46"/>
    <w:rsid w:val="00E53A7D"/>
    <w:rsid w:val="00E5601F"/>
    <w:rsid w:val="00E57ABF"/>
    <w:rsid w:val="00E66F0A"/>
    <w:rsid w:val="00E673B6"/>
    <w:rsid w:val="00E708BF"/>
    <w:rsid w:val="00E73F59"/>
    <w:rsid w:val="00EA26FE"/>
    <w:rsid w:val="00EA38EF"/>
    <w:rsid w:val="00EA6619"/>
    <w:rsid w:val="00EB03EC"/>
    <w:rsid w:val="00EB39EE"/>
    <w:rsid w:val="00EB7117"/>
    <w:rsid w:val="00EC738C"/>
    <w:rsid w:val="00EC7BC3"/>
    <w:rsid w:val="00ED3A65"/>
    <w:rsid w:val="00ED3F39"/>
    <w:rsid w:val="00ED689B"/>
    <w:rsid w:val="00ED7600"/>
    <w:rsid w:val="00ED7E21"/>
    <w:rsid w:val="00ED7EFA"/>
    <w:rsid w:val="00EE3870"/>
    <w:rsid w:val="00EE5596"/>
    <w:rsid w:val="00EE66AA"/>
    <w:rsid w:val="00EE76F8"/>
    <w:rsid w:val="00EE79AF"/>
    <w:rsid w:val="00EF2BF8"/>
    <w:rsid w:val="00EF2BF9"/>
    <w:rsid w:val="00EF3550"/>
    <w:rsid w:val="00EF423C"/>
    <w:rsid w:val="00EF4DC2"/>
    <w:rsid w:val="00EF4F04"/>
    <w:rsid w:val="00EF5DAE"/>
    <w:rsid w:val="00F0145C"/>
    <w:rsid w:val="00F02056"/>
    <w:rsid w:val="00F03774"/>
    <w:rsid w:val="00F105E5"/>
    <w:rsid w:val="00F1362C"/>
    <w:rsid w:val="00F14CC0"/>
    <w:rsid w:val="00F17C40"/>
    <w:rsid w:val="00F17E30"/>
    <w:rsid w:val="00F21ADB"/>
    <w:rsid w:val="00F22495"/>
    <w:rsid w:val="00F2262F"/>
    <w:rsid w:val="00F22DBF"/>
    <w:rsid w:val="00F25599"/>
    <w:rsid w:val="00F26B2D"/>
    <w:rsid w:val="00F32FF9"/>
    <w:rsid w:val="00F3531D"/>
    <w:rsid w:val="00F357AC"/>
    <w:rsid w:val="00F36512"/>
    <w:rsid w:val="00F40959"/>
    <w:rsid w:val="00F419E6"/>
    <w:rsid w:val="00F4470D"/>
    <w:rsid w:val="00F45599"/>
    <w:rsid w:val="00F46747"/>
    <w:rsid w:val="00F47205"/>
    <w:rsid w:val="00F50B22"/>
    <w:rsid w:val="00F5432A"/>
    <w:rsid w:val="00F551F0"/>
    <w:rsid w:val="00F571C5"/>
    <w:rsid w:val="00F6192C"/>
    <w:rsid w:val="00F624C5"/>
    <w:rsid w:val="00F62D85"/>
    <w:rsid w:val="00F64DA4"/>
    <w:rsid w:val="00F66FC6"/>
    <w:rsid w:val="00F73FBE"/>
    <w:rsid w:val="00F76E20"/>
    <w:rsid w:val="00F77452"/>
    <w:rsid w:val="00F77D5C"/>
    <w:rsid w:val="00F824F5"/>
    <w:rsid w:val="00F8277D"/>
    <w:rsid w:val="00F82C71"/>
    <w:rsid w:val="00F85530"/>
    <w:rsid w:val="00F8683A"/>
    <w:rsid w:val="00F8755B"/>
    <w:rsid w:val="00F87734"/>
    <w:rsid w:val="00F9056D"/>
    <w:rsid w:val="00F9182B"/>
    <w:rsid w:val="00F91D67"/>
    <w:rsid w:val="00F9252E"/>
    <w:rsid w:val="00F92E77"/>
    <w:rsid w:val="00F93DCC"/>
    <w:rsid w:val="00F94190"/>
    <w:rsid w:val="00F94772"/>
    <w:rsid w:val="00F97BA8"/>
    <w:rsid w:val="00FA6DBF"/>
    <w:rsid w:val="00FA7BC8"/>
    <w:rsid w:val="00FB218C"/>
    <w:rsid w:val="00FB2881"/>
    <w:rsid w:val="00FB6FBE"/>
    <w:rsid w:val="00FC26F5"/>
    <w:rsid w:val="00FC29B9"/>
    <w:rsid w:val="00FC2C5B"/>
    <w:rsid w:val="00FC45E0"/>
    <w:rsid w:val="00FC6FD3"/>
    <w:rsid w:val="00FC75CD"/>
    <w:rsid w:val="00FC7746"/>
    <w:rsid w:val="00FD0971"/>
    <w:rsid w:val="00FD3088"/>
    <w:rsid w:val="00FD5B1C"/>
    <w:rsid w:val="00FD6158"/>
    <w:rsid w:val="00FE279F"/>
    <w:rsid w:val="00FE330F"/>
    <w:rsid w:val="00FE50B0"/>
    <w:rsid w:val="00FF0301"/>
    <w:rsid w:val="00FF2234"/>
    <w:rsid w:val="00FF289D"/>
    <w:rsid w:val="00FF47F5"/>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A2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st">
    <w:name w:val="st"/>
    <w:basedOn w:val="DefaultParagraphFont"/>
    <w:rsid w:val="00862A42"/>
  </w:style>
  <w:style w:type="character" w:styleId="Emphasis">
    <w:name w:val="Emphasis"/>
    <w:basedOn w:val="DefaultParagraphFont"/>
    <w:uiPriority w:val="20"/>
    <w:qFormat/>
    <w:rsid w:val="00862A42"/>
    <w:rPr>
      <w:i/>
      <w:iCs/>
    </w:rPr>
  </w:style>
  <w:style w:type="paragraph" w:customStyle="1" w:styleId="TAH">
    <w:name w:val="TAH"/>
    <w:basedOn w:val="TAC"/>
    <w:link w:val="TAHCar"/>
    <w:rsid w:val="006D592C"/>
    <w:pPr>
      <w:overflowPunct w:val="0"/>
      <w:autoSpaceDE w:val="0"/>
      <w:autoSpaceDN w:val="0"/>
      <w:adjustRightInd w:val="0"/>
      <w:textAlignment w:val="baseline"/>
    </w:pPr>
    <w:rPr>
      <w:rFonts w:eastAsia="Times New Roman"/>
      <w:b/>
      <w:lang w:eastAsia="en-GB"/>
    </w:rPr>
  </w:style>
  <w:style w:type="character" w:customStyle="1" w:styleId="TAHCar">
    <w:name w:val="TAH Car"/>
    <w:link w:val="TAH"/>
    <w:rsid w:val="006D592C"/>
    <w:rPr>
      <w:rFonts w:ascii="Arial" w:eastAsia="Times New Roman" w:hAnsi="Arial" w:cs="Times New Roman"/>
      <w:b/>
      <w:sz w:val="18"/>
      <w:szCs w:val="20"/>
      <w:lang w:val="en-GB" w:eastAsia="en-GB"/>
    </w:rPr>
  </w:style>
  <w:style w:type="paragraph" w:customStyle="1" w:styleId="B2">
    <w:name w:val="B2"/>
    <w:basedOn w:val="List2"/>
    <w:rsid w:val="00604AB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paragraph" w:styleId="List2">
    <w:name w:val="List 2"/>
    <w:basedOn w:val="Normal"/>
    <w:uiPriority w:val="99"/>
    <w:semiHidden/>
    <w:unhideWhenUsed/>
    <w:rsid w:val="00604AB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6198406">
      <w:bodyDiv w:val="1"/>
      <w:marLeft w:val="0"/>
      <w:marRight w:val="0"/>
      <w:marTop w:val="0"/>
      <w:marBottom w:val="0"/>
      <w:divBdr>
        <w:top w:val="none" w:sz="0" w:space="0" w:color="auto"/>
        <w:left w:val="none" w:sz="0" w:space="0" w:color="auto"/>
        <w:bottom w:val="none" w:sz="0" w:space="0" w:color="auto"/>
        <w:right w:val="none" w:sz="0" w:space="0" w:color="auto"/>
      </w:divBdr>
      <w:divsChild>
        <w:div w:id="441150216">
          <w:marLeft w:val="547"/>
          <w:marRight w:val="0"/>
          <w:marTop w:val="106"/>
          <w:marBottom w:val="0"/>
          <w:divBdr>
            <w:top w:val="none" w:sz="0" w:space="0" w:color="auto"/>
            <w:left w:val="none" w:sz="0" w:space="0" w:color="auto"/>
            <w:bottom w:val="none" w:sz="0" w:space="0" w:color="auto"/>
            <w:right w:val="none" w:sz="0" w:space="0" w:color="auto"/>
          </w:divBdr>
        </w:div>
        <w:div w:id="256639432">
          <w:marLeft w:val="1166"/>
          <w:marRight w:val="0"/>
          <w:marTop w:val="96"/>
          <w:marBottom w:val="0"/>
          <w:divBdr>
            <w:top w:val="none" w:sz="0" w:space="0" w:color="auto"/>
            <w:left w:val="none" w:sz="0" w:space="0" w:color="auto"/>
            <w:bottom w:val="none" w:sz="0" w:space="0" w:color="auto"/>
            <w:right w:val="none" w:sz="0" w:space="0" w:color="auto"/>
          </w:divBdr>
        </w:div>
        <w:div w:id="681861217">
          <w:marLeft w:val="1800"/>
          <w:marRight w:val="0"/>
          <w:marTop w:val="82"/>
          <w:marBottom w:val="0"/>
          <w:divBdr>
            <w:top w:val="none" w:sz="0" w:space="0" w:color="auto"/>
            <w:left w:val="none" w:sz="0" w:space="0" w:color="auto"/>
            <w:bottom w:val="none" w:sz="0" w:space="0" w:color="auto"/>
            <w:right w:val="none" w:sz="0" w:space="0" w:color="auto"/>
          </w:divBdr>
        </w:div>
        <w:div w:id="1155292862">
          <w:marLeft w:val="1800"/>
          <w:marRight w:val="0"/>
          <w:marTop w:val="82"/>
          <w:marBottom w:val="0"/>
          <w:divBdr>
            <w:top w:val="none" w:sz="0" w:space="0" w:color="auto"/>
            <w:left w:val="none" w:sz="0" w:space="0" w:color="auto"/>
            <w:bottom w:val="none" w:sz="0" w:space="0" w:color="auto"/>
            <w:right w:val="none" w:sz="0" w:space="0" w:color="auto"/>
          </w:divBdr>
        </w:div>
        <w:div w:id="1005206121">
          <w:marLeft w:val="1166"/>
          <w:marRight w:val="0"/>
          <w:marTop w:val="96"/>
          <w:marBottom w:val="0"/>
          <w:divBdr>
            <w:top w:val="none" w:sz="0" w:space="0" w:color="auto"/>
            <w:left w:val="none" w:sz="0" w:space="0" w:color="auto"/>
            <w:bottom w:val="none" w:sz="0" w:space="0" w:color="auto"/>
            <w:right w:val="none" w:sz="0" w:space="0" w:color="auto"/>
          </w:divBdr>
        </w:div>
        <w:div w:id="73086436">
          <w:marLeft w:val="1800"/>
          <w:marRight w:val="0"/>
          <w:marTop w:val="82"/>
          <w:marBottom w:val="0"/>
          <w:divBdr>
            <w:top w:val="none" w:sz="0" w:space="0" w:color="auto"/>
            <w:left w:val="none" w:sz="0" w:space="0" w:color="auto"/>
            <w:bottom w:val="none" w:sz="0" w:space="0" w:color="auto"/>
            <w:right w:val="none" w:sz="0" w:space="0" w:color="auto"/>
          </w:divBdr>
        </w:div>
        <w:div w:id="2041054616">
          <w:marLeft w:val="2520"/>
          <w:marRight w:val="0"/>
          <w:marTop w:val="67"/>
          <w:marBottom w:val="0"/>
          <w:divBdr>
            <w:top w:val="none" w:sz="0" w:space="0" w:color="auto"/>
            <w:left w:val="none" w:sz="0" w:space="0" w:color="auto"/>
            <w:bottom w:val="none" w:sz="0" w:space="0" w:color="auto"/>
            <w:right w:val="none" w:sz="0" w:space="0" w:color="auto"/>
          </w:divBdr>
        </w:div>
        <w:div w:id="1151365972">
          <w:marLeft w:val="2520"/>
          <w:marRight w:val="0"/>
          <w:marTop w:val="67"/>
          <w:marBottom w:val="0"/>
          <w:divBdr>
            <w:top w:val="none" w:sz="0" w:space="0" w:color="auto"/>
            <w:left w:val="none" w:sz="0" w:space="0" w:color="auto"/>
            <w:bottom w:val="none" w:sz="0" w:space="0" w:color="auto"/>
            <w:right w:val="none" w:sz="0" w:space="0" w:color="auto"/>
          </w:divBdr>
        </w:div>
        <w:div w:id="1853958849">
          <w:marLeft w:val="2520"/>
          <w:marRight w:val="0"/>
          <w:marTop w:val="67"/>
          <w:marBottom w:val="0"/>
          <w:divBdr>
            <w:top w:val="none" w:sz="0" w:space="0" w:color="auto"/>
            <w:left w:val="none" w:sz="0" w:space="0" w:color="auto"/>
            <w:bottom w:val="none" w:sz="0" w:space="0" w:color="auto"/>
            <w:right w:val="none" w:sz="0" w:space="0" w:color="auto"/>
          </w:divBdr>
        </w:div>
        <w:div w:id="184446973">
          <w:marLeft w:val="2520"/>
          <w:marRight w:val="0"/>
          <w:marTop w:val="72"/>
          <w:marBottom w:val="0"/>
          <w:divBdr>
            <w:top w:val="none" w:sz="0" w:space="0" w:color="auto"/>
            <w:left w:val="none" w:sz="0" w:space="0" w:color="auto"/>
            <w:bottom w:val="none" w:sz="0" w:space="0" w:color="auto"/>
            <w:right w:val="none" w:sz="0" w:space="0" w:color="auto"/>
          </w:divBdr>
        </w:div>
        <w:div w:id="18745954">
          <w:marLeft w:val="1800"/>
          <w:marRight w:val="0"/>
          <w:marTop w:val="82"/>
          <w:marBottom w:val="0"/>
          <w:divBdr>
            <w:top w:val="none" w:sz="0" w:space="0" w:color="auto"/>
            <w:left w:val="none" w:sz="0" w:space="0" w:color="auto"/>
            <w:bottom w:val="none" w:sz="0" w:space="0" w:color="auto"/>
            <w:right w:val="none" w:sz="0" w:space="0" w:color="auto"/>
          </w:divBdr>
        </w:div>
        <w:div w:id="1605769928">
          <w:marLeft w:val="2520"/>
          <w:marRight w:val="0"/>
          <w:marTop w:val="67"/>
          <w:marBottom w:val="0"/>
          <w:divBdr>
            <w:top w:val="none" w:sz="0" w:space="0" w:color="auto"/>
            <w:left w:val="none" w:sz="0" w:space="0" w:color="auto"/>
            <w:bottom w:val="none" w:sz="0" w:space="0" w:color="auto"/>
            <w:right w:val="none" w:sz="0" w:space="0" w:color="auto"/>
          </w:divBdr>
        </w:div>
        <w:div w:id="1760103243">
          <w:marLeft w:val="2520"/>
          <w:marRight w:val="0"/>
          <w:marTop w:val="67"/>
          <w:marBottom w:val="0"/>
          <w:divBdr>
            <w:top w:val="none" w:sz="0" w:space="0" w:color="auto"/>
            <w:left w:val="none" w:sz="0" w:space="0" w:color="auto"/>
            <w:bottom w:val="none" w:sz="0" w:space="0" w:color="auto"/>
            <w:right w:val="none" w:sz="0" w:space="0" w:color="auto"/>
          </w:divBdr>
        </w:div>
        <w:div w:id="113183732">
          <w:marLeft w:val="2520"/>
          <w:marRight w:val="0"/>
          <w:marTop w:val="67"/>
          <w:marBottom w:val="0"/>
          <w:divBdr>
            <w:top w:val="none" w:sz="0" w:space="0" w:color="auto"/>
            <w:left w:val="none" w:sz="0" w:space="0" w:color="auto"/>
            <w:bottom w:val="none" w:sz="0" w:space="0" w:color="auto"/>
            <w:right w:val="none" w:sz="0" w:space="0" w:color="auto"/>
          </w:divBdr>
        </w:div>
        <w:div w:id="830104950">
          <w:marLeft w:val="2520"/>
          <w:marRight w:val="0"/>
          <w:marTop w:val="67"/>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0429032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3771208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86087663">
      <w:bodyDiv w:val="1"/>
      <w:marLeft w:val="0"/>
      <w:marRight w:val="0"/>
      <w:marTop w:val="0"/>
      <w:marBottom w:val="0"/>
      <w:divBdr>
        <w:top w:val="none" w:sz="0" w:space="0" w:color="auto"/>
        <w:left w:val="none" w:sz="0" w:space="0" w:color="auto"/>
        <w:bottom w:val="none" w:sz="0" w:space="0" w:color="auto"/>
        <w:right w:val="none" w:sz="0" w:space="0" w:color="auto"/>
      </w:divBdr>
    </w:div>
    <w:div w:id="38672911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0">
          <w:marLeft w:val="0"/>
          <w:marRight w:val="0"/>
          <w:marTop w:val="0"/>
          <w:marBottom w:val="0"/>
          <w:divBdr>
            <w:top w:val="none" w:sz="0" w:space="0" w:color="auto"/>
            <w:left w:val="none" w:sz="0" w:space="0" w:color="auto"/>
            <w:bottom w:val="none" w:sz="0" w:space="0" w:color="auto"/>
            <w:right w:val="none" w:sz="0" w:space="0" w:color="auto"/>
          </w:divBdr>
        </w:div>
        <w:div w:id="1662851795">
          <w:marLeft w:val="0"/>
          <w:marRight w:val="0"/>
          <w:marTop w:val="0"/>
          <w:marBottom w:val="0"/>
          <w:divBdr>
            <w:top w:val="none" w:sz="0" w:space="0" w:color="auto"/>
            <w:left w:val="none" w:sz="0" w:space="0" w:color="auto"/>
            <w:bottom w:val="none" w:sz="0" w:space="0" w:color="auto"/>
            <w:right w:val="none" w:sz="0" w:space="0" w:color="auto"/>
          </w:divBdr>
        </w:div>
      </w:divsChild>
    </w:div>
    <w:div w:id="398942729">
      <w:bodyDiv w:val="1"/>
      <w:marLeft w:val="0"/>
      <w:marRight w:val="0"/>
      <w:marTop w:val="0"/>
      <w:marBottom w:val="0"/>
      <w:divBdr>
        <w:top w:val="none" w:sz="0" w:space="0" w:color="auto"/>
        <w:left w:val="none" w:sz="0" w:space="0" w:color="auto"/>
        <w:bottom w:val="none" w:sz="0" w:space="0" w:color="auto"/>
        <w:right w:val="none" w:sz="0" w:space="0" w:color="auto"/>
      </w:divBdr>
    </w:div>
    <w:div w:id="412825262">
      <w:bodyDiv w:val="1"/>
      <w:marLeft w:val="0"/>
      <w:marRight w:val="0"/>
      <w:marTop w:val="0"/>
      <w:marBottom w:val="0"/>
      <w:divBdr>
        <w:top w:val="none" w:sz="0" w:space="0" w:color="auto"/>
        <w:left w:val="none" w:sz="0" w:space="0" w:color="auto"/>
        <w:bottom w:val="none" w:sz="0" w:space="0" w:color="auto"/>
        <w:right w:val="none" w:sz="0" w:space="0" w:color="auto"/>
      </w:divBdr>
    </w:div>
    <w:div w:id="436222474">
      <w:bodyDiv w:val="1"/>
      <w:marLeft w:val="0"/>
      <w:marRight w:val="0"/>
      <w:marTop w:val="0"/>
      <w:marBottom w:val="0"/>
      <w:divBdr>
        <w:top w:val="none" w:sz="0" w:space="0" w:color="auto"/>
        <w:left w:val="none" w:sz="0" w:space="0" w:color="auto"/>
        <w:bottom w:val="none" w:sz="0" w:space="0" w:color="auto"/>
        <w:right w:val="none" w:sz="0" w:space="0" w:color="auto"/>
      </w:divBdr>
      <w:divsChild>
        <w:div w:id="1273316559">
          <w:marLeft w:val="547"/>
          <w:marRight w:val="0"/>
          <w:marTop w:val="86"/>
          <w:marBottom w:val="0"/>
          <w:divBdr>
            <w:top w:val="none" w:sz="0" w:space="0" w:color="auto"/>
            <w:left w:val="none" w:sz="0" w:space="0" w:color="auto"/>
            <w:bottom w:val="none" w:sz="0" w:space="0" w:color="auto"/>
            <w:right w:val="none" w:sz="0" w:space="0" w:color="auto"/>
          </w:divBdr>
        </w:div>
        <w:div w:id="431508272">
          <w:marLeft w:val="1166"/>
          <w:marRight w:val="0"/>
          <w:marTop w:val="72"/>
          <w:marBottom w:val="0"/>
          <w:divBdr>
            <w:top w:val="none" w:sz="0" w:space="0" w:color="auto"/>
            <w:left w:val="none" w:sz="0" w:space="0" w:color="auto"/>
            <w:bottom w:val="none" w:sz="0" w:space="0" w:color="auto"/>
            <w:right w:val="none" w:sz="0" w:space="0" w:color="auto"/>
          </w:divBdr>
        </w:div>
        <w:div w:id="290674811">
          <w:marLeft w:val="1166"/>
          <w:marRight w:val="0"/>
          <w:marTop w:val="72"/>
          <w:marBottom w:val="0"/>
          <w:divBdr>
            <w:top w:val="none" w:sz="0" w:space="0" w:color="auto"/>
            <w:left w:val="none" w:sz="0" w:space="0" w:color="auto"/>
            <w:bottom w:val="none" w:sz="0" w:space="0" w:color="auto"/>
            <w:right w:val="none" w:sz="0" w:space="0" w:color="auto"/>
          </w:divBdr>
        </w:div>
        <w:div w:id="1412002358">
          <w:marLeft w:val="1800"/>
          <w:marRight w:val="0"/>
          <w:marTop w:val="62"/>
          <w:marBottom w:val="0"/>
          <w:divBdr>
            <w:top w:val="none" w:sz="0" w:space="0" w:color="auto"/>
            <w:left w:val="none" w:sz="0" w:space="0" w:color="auto"/>
            <w:bottom w:val="none" w:sz="0" w:space="0" w:color="auto"/>
            <w:right w:val="none" w:sz="0" w:space="0" w:color="auto"/>
          </w:divBdr>
        </w:div>
        <w:div w:id="1112164667">
          <w:marLeft w:val="1800"/>
          <w:marRight w:val="0"/>
          <w:marTop w:val="62"/>
          <w:marBottom w:val="0"/>
          <w:divBdr>
            <w:top w:val="none" w:sz="0" w:space="0" w:color="auto"/>
            <w:left w:val="none" w:sz="0" w:space="0" w:color="auto"/>
            <w:bottom w:val="none" w:sz="0" w:space="0" w:color="auto"/>
            <w:right w:val="none" w:sz="0" w:space="0" w:color="auto"/>
          </w:divBdr>
        </w:div>
        <w:div w:id="1340741691">
          <w:marLeft w:val="1800"/>
          <w:marRight w:val="0"/>
          <w:marTop w:val="62"/>
          <w:marBottom w:val="0"/>
          <w:divBdr>
            <w:top w:val="none" w:sz="0" w:space="0" w:color="auto"/>
            <w:left w:val="none" w:sz="0" w:space="0" w:color="auto"/>
            <w:bottom w:val="none" w:sz="0" w:space="0" w:color="auto"/>
            <w:right w:val="none" w:sz="0" w:space="0" w:color="auto"/>
          </w:divBdr>
        </w:div>
        <w:div w:id="1560939750">
          <w:marLeft w:val="1166"/>
          <w:marRight w:val="0"/>
          <w:marTop w:val="72"/>
          <w:marBottom w:val="0"/>
          <w:divBdr>
            <w:top w:val="none" w:sz="0" w:space="0" w:color="auto"/>
            <w:left w:val="none" w:sz="0" w:space="0" w:color="auto"/>
            <w:bottom w:val="none" w:sz="0" w:space="0" w:color="auto"/>
            <w:right w:val="none" w:sz="0" w:space="0" w:color="auto"/>
          </w:divBdr>
        </w:div>
        <w:div w:id="1037244008">
          <w:marLeft w:val="1800"/>
          <w:marRight w:val="0"/>
          <w:marTop w:val="62"/>
          <w:marBottom w:val="0"/>
          <w:divBdr>
            <w:top w:val="none" w:sz="0" w:space="0" w:color="auto"/>
            <w:left w:val="none" w:sz="0" w:space="0" w:color="auto"/>
            <w:bottom w:val="none" w:sz="0" w:space="0" w:color="auto"/>
            <w:right w:val="none" w:sz="0" w:space="0" w:color="auto"/>
          </w:divBdr>
        </w:div>
        <w:div w:id="1190493022">
          <w:marLeft w:val="2520"/>
          <w:marRight w:val="0"/>
          <w:marTop w:val="53"/>
          <w:marBottom w:val="0"/>
          <w:divBdr>
            <w:top w:val="none" w:sz="0" w:space="0" w:color="auto"/>
            <w:left w:val="none" w:sz="0" w:space="0" w:color="auto"/>
            <w:bottom w:val="none" w:sz="0" w:space="0" w:color="auto"/>
            <w:right w:val="none" w:sz="0" w:space="0" w:color="auto"/>
          </w:divBdr>
        </w:div>
        <w:div w:id="731192567">
          <w:marLeft w:val="2520"/>
          <w:marRight w:val="0"/>
          <w:marTop w:val="53"/>
          <w:marBottom w:val="0"/>
          <w:divBdr>
            <w:top w:val="none" w:sz="0" w:space="0" w:color="auto"/>
            <w:left w:val="none" w:sz="0" w:space="0" w:color="auto"/>
            <w:bottom w:val="none" w:sz="0" w:space="0" w:color="auto"/>
            <w:right w:val="none" w:sz="0" w:space="0" w:color="auto"/>
          </w:divBdr>
        </w:div>
        <w:div w:id="1465001718">
          <w:marLeft w:val="2520"/>
          <w:marRight w:val="0"/>
          <w:marTop w:val="53"/>
          <w:marBottom w:val="0"/>
          <w:divBdr>
            <w:top w:val="none" w:sz="0" w:space="0" w:color="auto"/>
            <w:left w:val="none" w:sz="0" w:space="0" w:color="auto"/>
            <w:bottom w:val="none" w:sz="0" w:space="0" w:color="auto"/>
            <w:right w:val="none" w:sz="0" w:space="0" w:color="auto"/>
          </w:divBdr>
        </w:div>
        <w:div w:id="1681274796">
          <w:marLeft w:val="2520"/>
          <w:marRight w:val="0"/>
          <w:marTop w:val="53"/>
          <w:marBottom w:val="0"/>
          <w:divBdr>
            <w:top w:val="none" w:sz="0" w:space="0" w:color="auto"/>
            <w:left w:val="none" w:sz="0" w:space="0" w:color="auto"/>
            <w:bottom w:val="none" w:sz="0" w:space="0" w:color="auto"/>
            <w:right w:val="none" w:sz="0" w:space="0" w:color="auto"/>
          </w:divBdr>
        </w:div>
        <w:div w:id="1072310084">
          <w:marLeft w:val="2520"/>
          <w:marRight w:val="0"/>
          <w:marTop w:val="53"/>
          <w:marBottom w:val="0"/>
          <w:divBdr>
            <w:top w:val="none" w:sz="0" w:space="0" w:color="auto"/>
            <w:left w:val="none" w:sz="0" w:space="0" w:color="auto"/>
            <w:bottom w:val="none" w:sz="0" w:space="0" w:color="auto"/>
            <w:right w:val="none" w:sz="0" w:space="0" w:color="auto"/>
          </w:divBdr>
        </w:div>
        <w:div w:id="796918877">
          <w:marLeft w:val="2520"/>
          <w:marRight w:val="0"/>
          <w:marTop w:val="53"/>
          <w:marBottom w:val="0"/>
          <w:divBdr>
            <w:top w:val="none" w:sz="0" w:space="0" w:color="auto"/>
            <w:left w:val="none" w:sz="0" w:space="0" w:color="auto"/>
            <w:bottom w:val="none" w:sz="0" w:space="0" w:color="auto"/>
            <w:right w:val="none" w:sz="0" w:space="0" w:color="auto"/>
          </w:divBdr>
        </w:div>
        <w:div w:id="390157363">
          <w:marLeft w:val="2520"/>
          <w:marRight w:val="0"/>
          <w:marTop w:val="53"/>
          <w:marBottom w:val="0"/>
          <w:divBdr>
            <w:top w:val="none" w:sz="0" w:space="0" w:color="auto"/>
            <w:left w:val="none" w:sz="0" w:space="0" w:color="auto"/>
            <w:bottom w:val="none" w:sz="0" w:space="0" w:color="auto"/>
            <w:right w:val="none" w:sz="0" w:space="0" w:color="auto"/>
          </w:divBdr>
        </w:div>
        <w:div w:id="205803345">
          <w:marLeft w:val="2520"/>
          <w:marRight w:val="0"/>
          <w:marTop w:val="53"/>
          <w:marBottom w:val="0"/>
          <w:divBdr>
            <w:top w:val="none" w:sz="0" w:space="0" w:color="auto"/>
            <w:left w:val="none" w:sz="0" w:space="0" w:color="auto"/>
            <w:bottom w:val="none" w:sz="0" w:space="0" w:color="auto"/>
            <w:right w:val="none" w:sz="0" w:space="0" w:color="auto"/>
          </w:divBdr>
        </w:div>
        <w:div w:id="33115638">
          <w:marLeft w:val="2520"/>
          <w:marRight w:val="0"/>
          <w:marTop w:val="53"/>
          <w:marBottom w:val="0"/>
          <w:divBdr>
            <w:top w:val="none" w:sz="0" w:space="0" w:color="auto"/>
            <w:left w:val="none" w:sz="0" w:space="0" w:color="auto"/>
            <w:bottom w:val="none" w:sz="0" w:space="0" w:color="auto"/>
            <w:right w:val="none" w:sz="0" w:space="0" w:color="auto"/>
          </w:divBdr>
        </w:div>
        <w:div w:id="2139646807">
          <w:marLeft w:val="2520"/>
          <w:marRight w:val="0"/>
          <w:marTop w:val="53"/>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01932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03284633">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264901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78126495">
      <w:bodyDiv w:val="1"/>
      <w:marLeft w:val="0"/>
      <w:marRight w:val="0"/>
      <w:marTop w:val="0"/>
      <w:marBottom w:val="0"/>
      <w:divBdr>
        <w:top w:val="none" w:sz="0" w:space="0" w:color="auto"/>
        <w:left w:val="none" w:sz="0" w:space="0" w:color="auto"/>
        <w:bottom w:val="none" w:sz="0" w:space="0" w:color="auto"/>
        <w:right w:val="none" w:sz="0" w:space="0" w:color="auto"/>
      </w:divBdr>
    </w:div>
    <w:div w:id="884415305">
      <w:bodyDiv w:val="1"/>
      <w:marLeft w:val="0"/>
      <w:marRight w:val="0"/>
      <w:marTop w:val="0"/>
      <w:marBottom w:val="0"/>
      <w:divBdr>
        <w:top w:val="none" w:sz="0" w:space="0" w:color="auto"/>
        <w:left w:val="none" w:sz="0" w:space="0" w:color="auto"/>
        <w:bottom w:val="none" w:sz="0" w:space="0" w:color="auto"/>
        <w:right w:val="none" w:sz="0" w:space="0" w:color="auto"/>
      </w:divBdr>
      <w:divsChild>
        <w:div w:id="1588609281">
          <w:marLeft w:val="0"/>
          <w:marRight w:val="0"/>
          <w:marTop w:val="0"/>
          <w:marBottom w:val="0"/>
          <w:divBdr>
            <w:top w:val="none" w:sz="0" w:space="0" w:color="auto"/>
            <w:left w:val="none" w:sz="0" w:space="0" w:color="auto"/>
            <w:bottom w:val="none" w:sz="0" w:space="0" w:color="auto"/>
            <w:right w:val="none" w:sz="0" w:space="0" w:color="auto"/>
          </w:divBdr>
        </w:div>
        <w:div w:id="1494298586">
          <w:marLeft w:val="0"/>
          <w:marRight w:val="0"/>
          <w:marTop w:val="0"/>
          <w:marBottom w:val="0"/>
          <w:divBdr>
            <w:top w:val="none" w:sz="0" w:space="0" w:color="auto"/>
            <w:left w:val="none" w:sz="0" w:space="0" w:color="auto"/>
            <w:bottom w:val="none" w:sz="0" w:space="0" w:color="auto"/>
            <w:right w:val="none" w:sz="0" w:space="0" w:color="auto"/>
          </w:divBdr>
        </w:div>
        <w:div w:id="1209491654">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1915890">
      <w:bodyDiv w:val="1"/>
      <w:marLeft w:val="0"/>
      <w:marRight w:val="0"/>
      <w:marTop w:val="0"/>
      <w:marBottom w:val="0"/>
      <w:divBdr>
        <w:top w:val="none" w:sz="0" w:space="0" w:color="auto"/>
        <w:left w:val="none" w:sz="0" w:space="0" w:color="auto"/>
        <w:bottom w:val="none" w:sz="0" w:space="0" w:color="auto"/>
        <w:right w:val="none" w:sz="0" w:space="0" w:color="auto"/>
      </w:divBdr>
      <w:divsChild>
        <w:div w:id="277106823">
          <w:marLeft w:val="0"/>
          <w:marRight w:val="0"/>
          <w:marTop w:val="0"/>
          <w:marBottom w:val="0"/>
          <w:divBdr>
            <w:top w:val="none" w:sz="0" w:space="0" w:color="auto"/>
            <w:left w:val="none" w:sz="0" w:space="0" w:color="auto"/>
            <w:bottom w:val="none" w:sz="0" w:space="0" w:color="auto"/>
            <w:right w:val="none" w:sz="0" w:space="0" w:color="auto"/>
          </w:divBdr>
        </w:div>
        <w:div w:id="1921140607">
          <w:marLeft w:val="0"/>
          <w:marRight w:val="0"/>
          <w:marTop w:val="0"/>
          <w:marBottom w:val="0"/>
          <w:divBdr>
            <w:top w:val="none" w:sz="0" w:space="0" w:color="auto"/>
            <w:left w:val="none" w:sz="0" w:space="0" w:color="auto"/>
            <w:bottom w:val="none" w:sz="0" w:space="0" w:color="auto"/>
            <w:right w:val="none" w:sz="0" w:space="0" w:color="auto"/>
          </w:divBdr>
        </w:div>
        <w:div w:id="1974407490">
          <w:marLeft w:val="0"/>
          <w:marRight w:val="0"/>
          <w:marTop w:val="0"/>
          <w:marBottom w:val="0"/>
          <w:divBdr>
            <w:top w:val="none" w:sz="0" w:space="0" w:color="auto"/>
            <w:left w:val="none" w:sz="0" w:space="0" w:color="auto"/>
            <w:bottom w:val="none" w:sz="0" w:space="0" w:color="auto"/>
            <w:right w:val="none" w:sz="0" w:space="0" w:color="auto"/>
          </w:divBdr>
        </w:div>
        <w:div w:id="252713500">
          <w:marLeft w:val="0"/>
          <w:marRight w:val="0"/>
          <w:marTop w:val="0"/>
          <w:marBottom w:val="0"/>
          <w:divBdr>
            <w:top w:val="none" w:sz="0" w:space="0" w:color="auto"/>
            <w:left w:val="none" w:sz="0" w:space="0" w:color="auto"/>
            <w:bottom w:val="none" w:sz="0" w:space="0" w:color="auto"/>
            <w:right w:val="none" w:sz="0" w:space="0" w:color="auto"/>
          </w:divBdr>
        </w:div>
        <w:div w:id="1155562933">
          <w:marLeft w:val="0"/>
          <w:marRight w:val="0"/>
          <w:marTop w:val="0"/>
          <w:marBottom w:val="0"/>
          <w:divBdr>
            <w:top w:val="none" w:sz="0" w:space="0" w:color="auto"/>
            <w:left w:val="none" w:sz="0" w:space="0" w:color="auto"/>
            <w:bottom w:val="none" w:sz="0" w:space="0" w:color="auto"/>
            <w:right w:val="none" w:sz="0" w:space="0" w:color="auto"/>
          </w:divBdr>
        </w:div>
      </w:divsChild>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00832459">
      <w:bodyDiv w:val="1"/>
      <w:marLeft w:val="0"/>
      <w:marRight w:val="0"/>
      <w:marTop w:val="0"/>
      <w:marBottom w:val="0"/>
      <w:divBdr>
        <w:top w:val="none" w:sz="0" w:space="0" w:color="auto"/>
        <w:left w:val="none" w:sz="0" w:space="0" w:color="auto"/>
        <w:bottom w:val="none" w:sz="0" w:space="0" w:color="auto"/>
        <w:right w:val="none" w:sz="0" w:space="0" w:color="auto"/>
      </w:divBdr>
    </w:div>
    <w:div w:id="1135949650">
      <w:bodyDiv w:val="1"/>
      <w:marLeft w:val="0"/>
      <w:marRight w:val="0"/>
      <w:marTop w:val="0"/>
      <w:marBottom w:val="0"/>
      <w:divBdr>
        <w:top w:val="none" w:sz="0" w:space="0" w:color="auto"/>
        <w:left w:val="none" w:sz="0" w:space="0" w:color="auto"/>
        <w:bottom w:val="none" w:sz="0" w:space="0" w:color="auto"/>
        <w:right w:val="none" w:sz="0" w:space="0" w:color="auto"/>
      </w:divBdr>
      <w:divsChild>
        <w:div w:id="1250381941">
          <w:marLeft w:val="0"/>
          <w:marRight w:val="0"/>
          <w:marTop w:val="0"/>
          <w:marBottom w:val="0"/>
          <w:divBdr>
            <w:top w:val="none" w:sz="0" w:space="0" w:color="auto"/>
            <w:left w:val="none" w:sz="0" w:space="0" w:color="auto"/>
            <w:bottom w:val="none" w:sz="0" w:space="0" w:color="auto"/>
            <w:right w:val="none" w:sz="0" w:space="0" w:color="auto"/>
          </w:divBdr>
        </w:div>
        <w:div w:id="1092895307">
          <w:marLeft w:val="0"/>
          <w:marRight w:val="0"/>
          <w:marTop w:val="0"/>
          <w:marBottom w:val="0"/>
          <w:divBdr>
            <w:top w:val="none" w:sz="0" w:space="0" w:color="auto"/>
            <w:left w:val="none" w:sz="0" w:space="0" w:color="auto"/>
            <w:bottom w:val="none" w:sz="0" w:space="0" w:color="auto"/>
            <w:right w:val="none" w:sz="0" w:space="0" w:color="auto"/>
          </w:divBdr>
        </w:div>
        <w:div w:id="1093744309">
          <w:marLeft w:val="0"/>
          <w:marRight w:val="0"/>
          <w:marTop w:val="0"/>
          <w:marBottom w:val="0"/>
          <w:divBdr>
            <w:top w:val="none" w:sz="0" w:space="0" w:color="auto"/>
            <w:left w:val="none" w:sz="0" w:space="0" w:color="auto"/>
            <w:bottom w:val="none" w:sz="0" w:space="0" w:color="auto"/>
            <w:right w:val="none" w:sz="0" w:space="0" w:color="auto"/>
          </w:divBdr>
        </w:div>
        <w:div w:id="1730030351">
          <w:marLeft w:val="0"/>
          <w:marRight w:val="0"/>
          <w:marTop w:val="0"/>
          <w:marBottom w:val="0"/>
          <w:divBdr>
            <w:top w:val="none" w:sz="0" w:space="0" w:color="auto"/>
            <w:left w:val="none" w:sz="0" w:space="0" w:color="auto"/>
            <w:bottom w:val="none" w:sz="0" w:space="0" w:color="auto"/>
            <w:right w:val="none" w:sz="0" w:space="0" w:color="auto"/>
          </w:divBdr>
        </w:div>
        <w:div w:id="2023236661">
          <w:marLeft w:val="0"/>
          <w:marRight w:val="0"/>
          <w:marTop w:val="0"/>
          <w:marBottom w:val="0"/>
          <w:divBdr>
            <w:top w:val="none" w:sz="0" w:space="0" w:color="auto"/>
            <w:left w:val="none" w:sz="0" w:space="0" w:color="auto"/>
            <w:bottom w:val="none" w:sz="0" w:space="0" w:color="auto"/>
            <w:right w:val="none" w:sz="0" w:space="0" w:color="auto"/>
          </w:divBdr>
        </w:div>
        <w:div w:id="562562023">
          <w:marLeft w:val="0"/>
          <w:marRight w:val="0"/>
          <w:marTop w:val="0"/>
          <w:marBottom w:val="0"/>
          <w:divBdr>
            <w:top w:val="none" w:sz="0" w:space="0" w:color="auto"/>
            <w:left w:val="none" w:sz="0" w:space="0" w:color="auto"/>
            <w:bottom w:val="none" w:sz="0" w:space="0" w:color="auto"/>
            <w:right w:val="none" w:sz="0" w:space="0" w:color="auto"/>
          </w:divBdr>
        </w:div>
      </w:divsChild>
    </w:div>
    <w:div w:id="1209419731">
      <w:bodyDiv w:val="1"/>
      <w:marLeft w:val="0"/>
      <w:marRight w:val="0"/>
      <w:marTop w:val="0"/>
      <w:marBottom w:val="0"/>
      <w:divBdr>
        <w:top w:val="none" w:sz="0" w:space="0" w:color="auto"/>
        <w:left w:val="none" w:sz="0" w:space="0" w:color="auto"/>
        <w:bottom w:val="none" w:sz="0" w:space="0" w:color="auto"/>
        <w:right w:val="none" w:sz="0" w:space="0" w:color="auto"/>
      </w:divBdr>
      <w:divsChild>
        <w:div w:id="418328424">
          <w:marLeft w:val="547"/>
          <w:marRight w:val="0"/>
          <w:marTop w:val="106"/>
          <w:marBottom w:val="0"/>
          <w:divBdr>
            <w:top w:val="none" w:sz="0" w:space="0" w:color="auto"/>
            <w:left w:val="none" w:sz="0" w:space="0" w:color="auto"/>
            <w:bottom w:val="none" w:sz="0" w:space="0" w:color="auto"/>
            <w:right w:val="none" w:sz="0" w:space="0" w:color="auto"/>
          </w:divBdr>
        </w:div>
        <w:div w:id="157431057">
          <w:marLeft w:val="1166"/>
          <w:marRight w:val="0"/>
          <w:marTop w:val="96"/>
          <w:marBottom w:val="0"/>
          <w:divBdr>
            <w:top w:val="none" w:sz="0" w:space="0" w:color="auto"/>
            <w:left w:val="none" w:sz="0" w:space="0" w:color="auto"/>
            <w:bottom w:val="none" w:sz="0" w:space="0" w:color="auto"/>
            <w:right w:val="none" w:sz="0" w:space="0" w:color="auto"/>
          </w:divBdr>
        </w:div>
        <w:div w:id="2004123084">
          <w:marLeft w:val="1800"/>
          <w:marRight w:val="0"/>
          <w:marTop w:val="82"/>
          <w:marBottom w:val="0"/>
          <w:divBdr>
            <w:top w:val="none" w:sz="0" w:space="0" w:color="auto"/>
            <w:left w:val="none" w:sz="0" w:space="0" w:color="auto"/>
            <w:bottom w:val="none" w:sz="0" w:space="0" w:color="auto"/>
            <w:right w:val="none" w:sz="0" w:space="0" w:color="auto"/>
          </w:divBdr>
        </w:div>
        <w:div w:id="488637059">
          <w:marLeft w:val="1800"/>
          <w:marRight w:val="0"/>
          <w:marTop w:val="82"/>
          <w:marBottom w:val="0"/>
          <w:divBdr>
            <w:top w:val="none" w:sz="0" w:space="0" w:color="auto"/>
            <w:left w:val="none" w:sz="0" w:space="0" w:color="auto"/>
            <w:bottom w:val="none" w:sz="0" w:space="0" w:color="auto"/>
            <w:right w:val="none" w:sz="0" w:space="0" w:color="auto"/>
          </w:divBdr>
        </w:div>
        <w:div w:id="1496458540">
          <w:marLeft w:val="1166"/>
          <w:marRight w:val="0"/>
          <w:marTop w:val="96"/>
          <w:marBottom w:val="0"/>
          <w:divBdr>
            <w:top w:val="none" w:sz="0" w:space="0" w:color="auto"/>
            <w:left w:val="none" w:sz="0" w:space="0" w:color="auto"/>
            <w:bottom w:val="none" w:sz="0" w:space="0" w:color="auto"/>
            <w:right w:val="none" w:sz="0" w:space="0" w:color="auto"/>
          </w:divBdr>
        </w:div>
        <w:div w:id="313534211">
          <w:marLeft w:val="1800"/>
          <w:marRight w:val="0"/>
          <w:marTop w:val="82"/>
          <w:marBottom w:val="0"/>
          <w:divBdr>
            <w:top w:val="none" w:sz="0" w:space="0" w:color="auto"/>
            <w:left w:val="none" w:sz="0" w:space="0" w:color="auto"/>
            <w:bottom w:val="none" w:sz="0" w:space="0" w:color="auto"/>
            <w:right w:val="none" w:sz="0" w:space="0" w:color="auto"/>
          </w:divBdr>
        </w:div>
        <w:div w:id="1197815249">
          <w:marLeft w:val="2520"/>
          <w:marRight w:val="0"/>
          <w:marTop w:val="67"/>
          <w:marBottom w:val="0"/>
          <w:divBdr>
            <w:top w:val="none" w:sz="0" w:space="0" w:color="auto"/>
            <w:left w:val="none" w:sz="0" w:space="0" w:color="auto"/>
            <w:bottom w:val="none" w:sz="0" w:space="0" w:color="auto"/>
            <w:right w:val="none" w:sz="0" w:space="0" w:color="auto"/>
          </w:divBdr>
        </w:div>
        <w:div w:id="1222253312">
          <w:marLeft w:val="2520"/>
          <w:marRight w:val="0"/>
          <w:marTop w:val="67"/>
          <w:marBottom w:val="0"/>
          <w:divBdr>
            <w:top w:val="none" w:sz="0" w:space="0" w:color="auto"/>
            <w:left w:val="none" w:sz="0" w:space="0" w:color="auto"/>
            <w:bottom w:val="none" w:sz="0" w:space="0" w:color="auto"/>
            <w:right w:val="none" w:sz="0" w:space="0" w:color="auto"/>
          </w:divBdr>
        </w:div>
        <w:div w:id="1597126943">
          <w:marLeft w:val="2520"/>
          <w:marRight w:val="0"/>
          <w:marTop w:val="67"/>
          <w:marBottom w:val="0"/>
          <w:divBdr>
            <w:top w:val="none" w:sz="0" w:space="0" w:color="auto"/>
            <w:left w:val="none" w:sz="0" w:space="0" w:color="auto"/>
            <w:bottom w:val="none" w:sz="0" w:space="0" w:color="auto"/>
            <w:right w:val="none" w:sz="0" w:space="0" w:color="auto"/>
          </w:divBdr>
        </w:div>
        <w:div w:id="949975178">
          <w:marLeft w:val="2520"/>
          <w:marRight w:val="0"/>
          <w:marTop w:val="72"/>
          <w:marBottom w:val="0"/>
          <w:divBdr>
            <w:top w:val="none" w:sz="0" w:space="0" w:color="auto"/>
            <w:left w:val="none" w:sz="0" w:space="0" w:color="auto"/>
            <w:bottom w:val="none" w:sz="0" w:space="0" w:color="auto"/>
            <w:right w:val="none" w:sz="0" w:space="0" w:color="auto"/>
          </w:divBdr>
        </w:div>
        <w:div w:id="332075790">
          <w:marLeft w:val="1800"/>
          <w:marRight w:val="0"/>
          <w:marTop w:val="82"/>
          <w:marBottom w:val="0"/>
          <w:divBdr>
            <w:top w:val="none" w:sz="0" w:space="0" w:color="auto"/>
            <w:left w:val="none" w:sz="0" w:space="0" w:color="auto"/>
            <w:bottom w:val="none" w:sz="0" w:space="0" w:color="auto"/>
            <w:right w:val="none" w:sz="0" w:space="0" w:color="auto"/>
          </w:divBdr>
        </w:div>
        <w:div w:id="1696495084">
          <w:marLeft w:val="2520"/>
          <w:marRight w:val="0"/>
          <w:marTop w:val="67"/>
          <w:marBottom w:val="0"/>
          <w:divBdr>
            <w:top w:val="none" w:sz="0" w:space="0" w:color="auto"/>
            <w:left w:val="none" w:sz="0" w:space="0" w:color="auto"/>
            <w:bottom w:val="none" w:sz="0" w:space="0" w:color="auto"/>
            <w:right w:val="none" w:sz="0" w:space="0" w:color="auto"/>
          </w:divBdr>
        </w:div>
        <w:div w:id="496651430">
          <w:marLeft w:val="2520"/>
          <w:marRight w:val="0"/>
          <w:marTop w:val="67"/>
          <w:marBottom w:val="0"/>
          <w:divBdr>
            <w:top w:val="none" w:sz="0" w:space="0" w:color="auto"/>
            <w:left w:val="none" w:sz="0" w:space="0" w:color="auto"/>
            <w:bottom w:val="none" w:sz="0" w:space="0" w:color="auto"/>
            <w:right w:val="none" w:sz="0" w:space="0" w:color="auto"/>
          </w:divBdr>
        </w:div>
        <w:div w:id="728847682">
          <w:marLeft w:val="2520"/>
          <w:marRight w:val="0"/>
          <w:marTop w:val="67"/>
          <w:marBottom w:val="0"/>
          <w:divBdr>
            <w:top w:val="none" w:sz="0" w:space="0" w:color="auto"/>
            <w:left w:val="none" w:sz="0" w:space="0" w:color="auto"/>
            <w:bottom w:val="none" w:sz="0" w:space="0" w:color="auto"/>
            <w:right w:val="none" w:sz="0" w:space="0" w:color="auto"/>
          </w:divBdr>
        </w:div>
        <w:div w:id="690452570">
          <w:marLeft w:val="2520"/>
          <w:marRight w:val="0"/>
          <w:marTop w:val="67"/>
          <w:marBottom w:val="0"/>
          <w:divBdr>
            <w:top w:val="none" w:sz="0" w:space="0" w:color="auto"/>
            <w:left w:val="none" w:sz="0" w:space="0" w:color="auto"/>
            <w:bottom w:val="none" w:sz="0" w:space="0" w:color="auto"/>
            <w:right w:val="none" w:sz="0" w:space="0" w:color="auto"/>
          </w:divBdr>
        </w:div>
      </w:divsChild>
    </w:div>
    <w:div w:id="1247574528">
      <w:bodyDiv w:val="1"/>
      <w:marLeft w:val="0"/>
      <w:marRight w:val="0"/>
      <w:marTop w:val="0"/>
      <w:marBottom w:val="0"/>
      <w:divBdr>
        <w:top w:val="none" w:sz="0" w:space="0" w:color="auto"/>
        <w:left w:val="none" w:sz="0" w:space="0" w:color="auto"/>
        <w:bottom w:val="none" w:sz="0" w:space="0" w:color="auto"/>
        <w:right w:val="none" w:sz="0" w:space="0" w:color="auto"/>
      </w:divBdr>
      <w:divsChild>
        <w:div w:id="945162404">
          <w:marLeft w:val="0"/>
          <w:marRight w:val="0"/>
          <w:marTop w:val="0"/>
          <w:marBottom w:val="0"/>
          <w:divBdr>
            <w:top w:val="none" w:sz="0" w:space="0" w:color="auto"/>
            <w:left w:val="none" w:sz="0" w:space="0" w:color="auto"/>
            <w:bottom w:val="none" w:sz="0" w:space="0" w:color="auto"/>
            <w:right w:val="none" w:sz="0" w:space="0" w:color="auto"/>
          </w:divBdr>
        </w:div>
        <w:div w:id="19015544">
          <w:marLeft w:val="0"/>
          <w:marRight w:val="0"/>
          <w:marTop w:val="0"/>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9506180">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72556860">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0943429">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3845201">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98398272">
      <w:bodyDiv w:val="1"/>
      <w:marLeft w:val="0"/>
      <w:marRight w:val="0"/>
      <w:marTop w:val="0"/>
      <w:marBottom w:val="0"/>
      <w:divBdr>
        <w:top w:val="none" w:sz="0" w:space="0" w:color="auto"/>
        <w:left w:val="none" w:sz="0" w:space="0" w:color="auto"/>
        <w:bottom w:val="none" w:sz="0" w:space="0" w:color="auto"/>
        <w:right w:val="none" w:sz="0" w:space="0" w:color="auto"/>
      </w:divBdr>
      <w:divsChild>
        <w:div w:id="70544523">
          <w:marLeft w:val="547"/>
          <w:marRight w:val="0"/>
          <w:marTop w:val="144"/>
          <w:marBottom w:val="0"/>
          <w:divBdr>
            <w:top w:val="none" w:sz="0" w:space="0" w:color="auto"/>
            <w:left w:val="none" w:sz="0" w:space="0" w:color="auto"/>
            <w:bottom w:val="none" w:sz="0" w:space="0" w:color="auto"/>
            <w:right w:val="none" w:sz="0" w:space="0" w:color="auto"/>
          </w:divBdr>
        </w:div>
        <w:div w:id="1649893118">
          <w:marLeft w:val="1166"/>
          <w:marRight w:val="0"/>
          <w:marTop w:val="125"/>
          <w:marBottom w:val="0"/>
          <w:divBdr>
            <w:top w:val="none" w:sz="0" w:space="0" w:color="auto"/>
            <w:left w:val="none" w:sz="0" w:space="0" w:color="auto"/>
            <w:bottom w:val="none" w:sz="0" w:space="0" w:color="auto"/>
            <w:right w:val="none" w:sz="0" w:space="0" w:color="auto"/>
          </w:divBdr>
        </w:div>
        <w:div w:id="726421483">
          <w:marLeft w:val="1166"/>
          <w:marRight w:val="0"/>
          <w:marTop w:val="125"/>
          <w:marBottom w:val="0"/>
          <w:divBdr>
            <w:top w:val="none" w:sz="0" w:space="0" w:color="auto"/>
            <w:left w:val="none" w:sz="0" w:space="0" w:color="auto"/>
            <w:bottom w:val="none" w:sz="0" w:space="0" w:color="auto"/>
            <w:right w:val="none" w:sz="0" w:space="0" w:color="auto"/>
          </w:divBdr>
        </w:div>
        <w:div w:id="2049255494">
          <w:marLeft w:val="1166"/>
          <w:marRight w:val="0"/>
          <w:marTop w:val="125"/>
          <w:marBottom w:val="0"/>
          <w:divBdr>
            <w:top w:val="none" w:sz="0" w:space="0" w:color="auto"/>
            <w:left w:val="none" w:sz="0" w:space="0" w:color="auto"/>
            <w:bottom w:val="none" w:sz="0" w:space="0" w:color="auto"/>
            <w:right w:val="none" w:sz="0" w:space="0" w:color="auto"/>
          </w:divBdr>
        </w:div>
        <w:div w:id="2129425894">
          <w:marLeft w:val="1166"/>
          <w:marRight w:val="0"/>
          <w:marTop w:val="125"/>
          <w:marBottom w:val="0"/>
          <w:divBdr>
            <w:top w:val="none" w:sz="0" w:space="0" w:color="auto"/>
            <w:left w:val="none" w:sz="0" w:space="0" w:color="auto"/>
            <w:bottom w:val="none" w:sz="0" w:space="0" w:color="auto"/>
            <w:right w:val="none" w:sz="0" w:space="0" w:color="auto"/>
          </w:divBdr>
        </w:div>
        <w:div w:id="596181353">
          <w:marLeft w:val="1166"/>
          <w:marRight w:val="0"/>
          <w:marTop w:val="125"/>
          <w:marBottom w:val="0"/>
          <w:divBdr>
            <w:top w:val="none" w:sz="0" w:space="0" w:color="auto"/>
            <w:left w:val="none" w:sz="0" w:space="0" w:color="auto"/>
            <w:bottom w:val="none" w:sz="0" w:space="0" w:color="auto"/>
            <w:right w:val="none" w:sz="0" w:space="0" w:color="auto"/>
          </w:divBdr>
        </w:div>
        <w:div w:id="876505588">
          <w:marLeft w:val="1166"/>
          <w:marRight w:val="0"/>
          <w:marTop w:val="125"/>
          <w:marBottom w:val="0"/>
          <w:divBdr>
            <w:top w:val="none" w:sz="0" w:space="0" w:color="auto"/>
            <w:left w:val="none" w:sz="0" w:space="0" w:color="auto"/>
            <w:bottom w:val="none" w:sz="0" w:space="0" w:color="auto"/>
            <w:right w:val="none" w:sz="0" w:space="0" w:color="auto"/>
          </w:divBdr>
        </w:div>
        <w:div w:id="929702677">
          <w:marLeft w:val="1166"/>
          <w:marRight w:val="0"/>
          <w:marTop w:val="125"/>
          <w:marBottom w:val="0"/>
          <w:divBdr>
            <w:top w:val="none" w:sz="0" w:space="0" w:color="auto"/>
            <w:left w:val="none" w:sz="0" w:space="0" w:color="auto"/>
            <w:bottom w:val="none" w:sz="0" w:space="0" w:color="auto"/>
            <w:right w:val="none" w:sz="0" w:space="0" w:color="auto"/>
          </w:divBdr>
        </w:div>
      </w:divsChild>
    </w:div>
    <w:div w:id="19525907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1999379203">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025380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75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CF265-DAC9-4DFF-A26A-835334646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12</Pages>
  <Words>4059</Words>
  <Characters>23142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Axel2</cp:lastModifiedBy>
  <cp:revision>78</cp:revision>
  <dcterms:created xsi:type="dcterms:W3CDTF">2019-10-30T17:46:00Z</dcterms:created>
  <dcterms:modified xsi:type="dcterms:W3CDTF">2019-11-07T16:31:00Z</dcterms:modified>
</cp:coreProperties>
</file>